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BC" w:rsidRDefault="008075BC" w:rsidP="00C7504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Профсоюз работников народного образования и науки РФ</w:t>
      </w:r>
    </w:p>
    <w:p w:rsidR="008075BC" w:rsidRDefault="008075BC" w:rsidP="00C7504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Хакасская республиканская организация</w:t>
      </w:r>
    </w:p>
    <w:p w:rsidR="008075BC" w:rsidRDefault="007D3A9A" w:rsidP="00C7504B">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3977005</wp:posOffset>
            </wp:positionH>
            <wp:positionV relativeFrom="margin">
              <wp:posOffset>958215</wp:posOffset>
            </wp:positionV>
            <wp:extent cx="1345565" cy="1190625"/>
            <wp:effectExtent l="19050" t="0" r="6985" b="0"/>
            <wp:wrapSquare wrapText="bothSides"/>
            <wp:docPr id="5" name="Рисунок 5" descr="C:\Users\user\Desktop\эмблема наш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эмблема наша 2.png"/>
                    <pic:cNvPicPr>
                      <a:picLocks noChangeAspect="1" noChangeArrowheads="1"/>
                    </pic:cNvPicPr>
                  </pic:nvPicPr>
                  <pic:blipFill>
                    <a:blip r:embed="rId6"/>
                    <a:srcRect/>
                    <a:stretch>
                      <a:fillRect/>
                    </a:stretch>
                  </pic:blipFill>
                  <pic:spPr bwMode="auto">
                    <a:xfrm>
                      <a:off x="0" y="0"/>
                      <a:ext cx="1345565" cy="119062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765810</wp:posOffset>
            </wp:positionH>
            <wp:positionV relativeFrom="margin">
              <wp:posOffset>958215</wp:posOffset>
            </wp:positionV>
            <wp:extent cx="1856740" cy="1403350"/>
            <wp:effectExtent l="19050" t="0" r="0" b="0"/>
            <wp:wrapSquare wrapText="bothSides"/>
            <wp:docPr id="1" name="Рисунок 1" descr="C:\Users\user\Desktop\2016\photo26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photo26680.jpg"/>
                    <pic:cNvPicPr>
                      <a:picLocks noChangeAspect="1" noChangeArrowheads="1"/>
                    </pic:cNvPicPr>
                  </pic:nvPicPr>
                  <pic:blipFill>
                    <a:blip r:embed="rId7"/>
                    <a:srcRect/>
                    <a:stretch>
                      <a:fillRect/>
                    </a:stretch>
                  </pic:blipFill>
                  <pic:spPr bwMode="auto">
                    <a:xfrm>
                      <a:off x="0" y="0"/>
                      <a:ext cx="1856740" cy="1403350"/>
                    </a:xfrm>
                    <a:prstGeom prst="rect">
                      <a:avLst/>
                    </a:prstGeom>
                    <a:noFill/>
                    <a:ln w="9525">
                      <a:noFill/>
                      <a:miter lim="800000"/>
                      <a:headEnd/>
                      <a:tailEnd/>
                    </a:ln>
                  </pic:spPr>
                </pic:pic>
              </a:graphicData>
            </a:graphic>
          </wp:anchor>
        </w:drawing>
      </w:r>
    </w:p>
    <w:p w:rsidR="008075BC" w:rsidRDefault="008075BC" w:rsidP="00C7504B">
      <w:pPr>
        <w:spacing w:line="240" w:lineRule="auto"/>
        <w:jc w:val="center"/>
        <w:rPr>
          <w:rFonts w:ascii="Times New Roman" w:hAnsi="Times New Roman" w:cs="Times New Roman"/>
          <w:b/>
          <w:sz w:val="28"/>
          <w:szCs w:val="28"/>
        </w:rPr>
      </w:pPr>
    </w:p>
    <w:p w:rsidR="008075BC" w:rsidRDefault="008075BC" w:rsidP="00C7504B">
      <w:pPr>
        <w:spacing w:line="240" w:lineRule="auto"/>
        <w:jc w:val="center"/>
        <w:rPr>
          <w:rFonts w:ascii="Times New Roman" w:hAnsi="Times New Roman" w:cs="Times New Roman"/>
          <w:b/>
          <w:sz w:val="32"/>
          <w:szCs w:val="32"/>
        </w:rPr>
      </w:pPr>
    </w:p>
    <w:p w:rsidR="008075BC" w:rsidRDefault="008075BC" w:rsidP="00C7504B">
      <w:pPr>
        <w:spacing w:line="240" w:lineRule="auto"/>
        <w:jc w:val="center"/>
        <w:rPr>
          <w:rFonts w:ascii="Times New Roman" w:hAnsi="Times New Roman" w:cs="Times New Roman"/>
          <w:b/>
          <w:sz w:val="32"/>
          <w:szCs w:val="32"/>
        </w:rPr>
      </w:pPr>
    </w:p>
    <w:p w:rsidR="008075BC" w:rsidRDefault="008075BC" w:rsidP="00C7504B">
      <w:pPr>
        <w:spacing w:line="240" w:lineRule="auto"/>
        <w:rPr>
          <w:rFonts w:ascii="Times New Roman" w:hAnsi="Times New Roman" w:cs="Times New Roman"/>
          <w:b/>
          <w:sz w:val="32"/>
          <w:szCs w:val="32"/>
        </w:rPr>
      </w:pPr>
    </w:p>
    <w:p w:rsidR="008075BC" w:rsidRPr="007D3A9A" w:rsidRDefault="008075BC" w:rsidP="00C7504B">
      <w:pPr>
        <w:spacing w:line="240" w:lineRule="auto"/>
        <w:jc w:val="center"/>
        <w:rPr>
          <w:rFonts w:ascii="Times New Roman" w:hAnsi="Times New Roman" w:cs="Times New Roman"/>
          <w:b/>
          <w:sz w:val="28"/>
          <w:szCs w:val="28"/>
        </w:rPr>
      </w:pPr>
      <w:r w:rsidRPr="007D3A9A">
        <w:rPr>
          <w:rFonts w:ascii="Times New Roman" w:hAnsi="Times New Roman" w:cs="Times New Roman"/>
          <w:b/>
          <w:sz w:val="28"/>
          <w:szCs w:val="28"/>
        </w:rPr>
        <w:t xml:space="preserve">Публичный отчет </w:t>
      </w:r>
    </w:p>
    <w:p w:rsidR="008075BC" w:rsidRPr="007D3A9A" w:rsidRDefault="008075BC" w:rsidP="00C7504B">
      <w:pPr>
        <w:spacing w:line="240" w:lineRule="auto"/>
        <w:jc w:val="center"/>
        <w:rPr>
          <w:rFonts w:ascii="Times New Roman" w:hAnsi="Times New Roman" w:cs="Times New Roman"/>
          <w:b/>
          <w:sz w:val="28"/>
          <w:szCs w:val="28"/>
        </w:rPr>
      </w:pPr>
      <w:r w:rsidRPr="007D3A9A">
        <w:rPr>
          <w:rFonts w:ascii="Times New Roman" w:hAnsi="Times New Roman" w:cs="Times New Roman"/>
          <w:b/>
          <w:sz w:val="28"/>
          <w:szCs w:val="28"/>
        </w:rPr>
        <w:t xml:space="preserve">Хакасской республиканской  организации </w:t>
      </w:r>
    </w:p>
    <w:p w:rsidR="008075BC" w:rsidRPr="007D3A9A" w:rsidRDefault="008075BC" w:rsidP="00C7504B">
      <w:pPr>
        <w:spacing w:line="240" w:lineRule="auto"/>
        <w:jc w:val="center"/>
        <w:rPr>
          <w:rFonts w:ascii="Times New Roman" w:hAnsi="Times New Roman" w:cs="Times New Roman"/>
          <w:b/>
          <w:sz w:val="28"/>
          <w:szCs w:val="28"/>
        </w:rPr>
      </w:pPr>
      <w:r w:rsidRPr="007D3A9A">
        <w:rPr>
          <w:rFonts w:ascii="Times New Roman" w:hAnsi="Times New Roman" w:cs="Times New Roman"/>
          <w:b/>
          <w:sz w:val="28"/>
          <w:szCs w:val="28"/>
        </w:rPr>
        <w:t xml:space="preserve">Профсоюза работников народного образования и науки РФ </w:t>
      </w:r>
    </w:p>
    <w:p w:rsidR="008075BC" w:rsidRPr="00E17021" w:rsidRDefault="008075BC" w:rsidP="00C7504B">
      <w:pPr>
        <w:spacing w:line="240" w:lineRule="auto"/>
        <w:jc w:val="center"/>
        <w:rPr>
          <w:rFonts w:ascii="Times New Roman" w:hAnsi="Times New Roman" w:cs="Times New Roman"/>
          <w:b/>
          <w:sz w:val="28"/>
          <w:szCs w:val="28"/>
        </w:rPr>
      </w:pPr>
      <w:r w:rsidRPr="007D3A9A">
        <w:rPr>
          <w:rFonts w:ascii="Times New Roman" w:hAnsi="Times New Roman" w:cs="Times New Roman"/>
          <w:b/>
          <w:sz w:val="28"/>
          <w:szCs w:val="28"/>
        </w:rPr>
        <w:t>за 2016 год</w:t>
      </w:r>
    </w:p>
    <w:p w:rsidR="008075BC" w:rsidRDefault="00C7504B" w:rsidP="00C7504B">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margin">
              <wp:posOffset>3881120</wp:posOffset>
            </wp:positionH>
            <wp:positionV relativeFrom="margin">
              <wp:posOffset>5668010</wp:posOffset>
            </wp:positionV>
            <wp:extent cx="2330450" cy="1753870"/>
            <wp:effectExtent l="19050" t="0" r="0" b="0"/>
            <wp:wrapSquare wrapText="bothSides"/>
            <wp:docPr id="15" name="Рисунок 15" descr="http://profobraz19.ru/upload/image/_(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fobraz19.ru/upload/image/_(181).jpg"/>
                    <pic:cNvPicPr>
                      <a:picLocks noChangeAspect="1" noChangeArrowheads="1"/>
                    </pic:cNvPicPr>
                  </pic:nvPicPr>
                  <pic:blipFill>
                    <a:blip r:embed="rId8" cstate="print"/>
                    <a:srcRect/>
                    <a:stretch>
                      <a:fillRect/>
                    </a:stretch>
                  </pic:blipFill>
                  <pic:spPr bwMode="auto">
                    <a:xfrm>
                      <a:off x="0" y="0"/>
                      <a:ext cx="2330450" cy="175387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margin">
              <wp:posOffset>3764280</wp:posOffset>
            </wp:positionH>
            <wp:positionV relativeFrom="margin">
              <wp:posOffset>4286250</wp:posOffset>
            </wp:positionV>
            <wp:extent cx="2287905" cy="1211580"/>
            <wp:effectExtent l="19050" t="0" r="0" b="0"/>
            <wp:wrapSquare wrapText="bothSides"/>
            <wp:docPr id="8" name="Рисунок 1" descr="C:\Users\user\Desktop\2016\Фото видео ППШ2016\M6qnzSBG0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Фото видео ППШ2016\M6qnzSBG0y4.jpg"/>
                    <pic:cNvPicPr>
                      <a:picLocks noChangeAspect="1" noChangeArrowheads="1"/>
                    </pic:cNvPicPr>
                  </pic:nvPicPr>
                  <pic:blipFill>
                    <a:blip r:embed="rId9" cstate="print"/>
                    <a:srcRect l="5416" t="15556" r="4803"/>
                    <a:stretch>
                      <a:fillRect/>
                    </a:stretch>
                  </pic:blipFill>
                  <pic:spPr bwMode="auto">
                    <a:xfrm>
                      <a:off x="0" y="0"/>
                      <a:ext cx="2287905" cy="121158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-393065</wp:posOffset>
            </wp:positionH>
            <wp:positionV relativeFrom="margin">
              <wp:posOffset>5848985</wp:posOffset>
            </wp:positionV>
            <wp:extent cx="2479040" cy="1838960"/>
            <wp:effectExtent l="19050" t="0" r="0" b="0"/>
            <wp:wrapSquare wrapText="bothSides"/>
            <wp:docPr id="3" name="Рисунок 6" descr="http://profobraz19.ru/upload/image/1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fobraz19.ru/upload/image/1_(17).jpg"/>
                    <pic:cNvPicPr>
                      <a:picLocks noChangeAspect="1" noChangeArrowheads="1"/>
                    </pic:cNvPicPr>
                  </pic:nvPicPr>
                  <pic:blipFill>
                    <a:blip r:embed="rId10" cstate="print"/>
                    <a:srcRect t="19597"/>
                    <a:stretch>
                      <a:fillRect/>
                    </a:stretch>
                  </pic:blipFill>
                  <pic:spPr bwMode="auto">
                    <a:xfrm>
                      <a:off x="0" y="0"/>
                      <a:ext cx="2479040" cy="1838960"/>
                    </a:xfrm>
                    <a:prstGeom prst="rect">
                      <a:avLst/>
                    </a:prstGeom>
                    <a:noFill/>
                    <a:ln w="9525">
                      <a:noFill/>
                      <a:miter lim="800000"/>
                      <a:headEnd/>
                      <a:tailEnd/>
                    </a:ln>
                  </pic:spPr>
                </pic:pic>
              </a:graphicData>
            </a:graphic>
          </wp:anchor>
        </w:drawing>
      </w:r>
    </w:p>
    <w:p w:rsidR="008075BC" w:rsidRDefault="00C7504B" w:rsidP="00C7504B">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margin">
              <wp:posOffset>3881120</wp:posOffset>
            </wp:positionH>
            <wp:positionV relativeFrom="margin">
              <wp:posOffset>7422515</wp:posOffset>
            </wp:positionV>
            <wp:extent cx="2336800" cy="1740535"/>
            <wp:effectExtent l="19050" t="0" r="6350" b="0"/>
            <wp:wrapSquare wrapText="bothSides"/>
            <wp:docPr id="7" name="Рисунок 12" descr="http://profobraz19.ru/upload/image/p10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fobraz19.ru/upload/image/p1010003.jpg"/>
                    <pic:cNvPicPr>
                      <a:picLocks noChangeAspect="1" noChangeArrowheads="1"/>
                    </pic:cNvPicPr>
                  </pic:nvPicPr>
                  <pic:blipFill>
                    <a:blip r:embed="rId11" cstate="print"/>
                    <a:srcRect/>
                    <a:stretch>
                      <a:fillRect/>
                    </a:stretch>
                  </pic:blipFill>
                  <pic:spPr bwMode="auto">
                    <a:xfrm>
                      <a:off x="0" y="0"/>
                      <a:ext cx="2336800" cy="174053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margin">
              <wp:posOffset>1382395</wp:posOffset>
            </wp:positionH>
            <wp:positionV relativeFrom="margin">
              <wp:posOffset>6752590</wp:posOffset>
            </wp:positionV>
            <wp:extent cx="2383790" cy="1807210"/>
            <wp:effectExtent l="19050" t="0" r="0" b="0"/>
            <wp:wrapSquare wrapText="bothSides"/>
            <wp:docPr id="18" name="Рисунок 18" descr="http://profobraz19.ru/upload/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fobraz19.ru/upload/image/16.jpg"/>
                    <pic:cNvPicPr>
                      <a:picLocks noChangeAspect="1" noChangeArrowheads="1"/>
                    </pic:cNvPicPr>
                  </pic:nvPicPr>
                  <pic:blipFill>
                    <a:blip r:embed="rId12" cstate="print"/>
                    <a:srcRect l="2722" t="4771" r="2598" b="4198"/>
                    <a:stretch>
                      <a:fillRect/>
                    </a:stretch>
                  </pic:blipFill>
                  <pic:spPr bwMode="auto">
                    <a:xfrm>
                      <a:off x="0" y="0"/>
                      <a:ext cx="2383790" cy="180721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posOffset>-394970</wp:posOffset>
            </wp:positionH>
            <wp:positionV relativeFrom="margin">
              <wp:posOffset>4286250</wp:posOffset>
            </wp:positionV>
            <wp:extent cx="2521585" cy="1562735"/>
            <wp:effectExtent l="19050" t="0" r="0" b="0"/>
            <wp:wrapSquare wrapText="bothSides"/>
            <wp:docPr id="4" name="Рисунок 9" descr="http://profobraz19.ru/upload/image/1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fobraz19.ru/upload/image/1_(16).jpg"/>
                    <pic:cNvPicPr>
                      <a:picLocks noChangeAspect="1" noChangeArrowheads="1"/>
                    </pic:cNvPicPr>
                  </pic:nvPicPr>
                  <pic:blipFill>
                    <a:blip r:embed="rId13"/>
                    <a:srcRect/>
                    <a:stretch>
                      <a:fillRect/>
                    </a:stretch>
                  </pic:blipFill>
                  <pic:spPr bwMode="auto">
                    <a:xfrm>
                      <a:off x="0" y="0"/>
                      <a:ext cx="2521585" cy="156273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2127250</wp:posOffset>
            </wp:positionH>
            <wp:positionV relativeFrom="margin">
              <wp:posOffset>4286250</wp:posOffset>
            </wp:positionV>
            <wp:extent cx="1638300" cy="2466340"/>
            <wp:effectExtent l="19050" t="0" r="0" b="0"/>
            <wp:wrapSquare wrapText="bothSides"/>
            <wp:docPr id="2" name="Рисунок 2" descr="http://profobraz19.ru/upload/image/img_4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obraz19.ru/upload/image/img_4666.jpg"/>
                    <pic:cNvPicPr>
                      <a:picLocks noChangeAspect="1" noChangeArrowheads="1"/>
                    </pic:cNvPicPr>
                  </pic:nvPicPr>
                  <pic:blipFill>
                    <a:blip r:embed="rId14" cstate="print"/>
                    <a:srcRect/>
                    <a:stretch>
                      <a:fillRect/>
                    </a:stretch>
                  </pic:blipFill>
                  <pic:spPr bwMode="auto">
                    <a:xfrm>
                      <a:off x="0" y="0"/>
                      <a:ext cx="1638300" cy="2466340"/>
                    </a:xfrm>
                    <a:prstGeom prst="rect">
                      <a:avLst/>
                    </a:prstGeom>
                    <a:noFill/>
                    <a:ln w="9525">
                      <a:noFill/>
                      <a:miter lim="800000"/>
                      <a:headEnd/>
                      <a:tailEnd/>
                    </a:ln>
                  </pic:spPr>
                </pic:pic>
              </a:graphicData>
            </a:graphic>
          </wp:anchor>
        </w:drawing>
      </w:r>
    </w:p>
    <w:p w:rsidR="001533BE" w:rsidRDefault="001533BE" w:rsidP="00C7504B">
      <w:pPr>
        <w:spacing w:line="240" w:lineRule="auto"/>
        <w:rPr>
          <w:rFonts w:ascii="Times New Roman" w:hAnsi="Times New Roman" w:cs="Times New Roman"/>
          <w:sz w:val="28"/>
          <w:szCs w:val="28"/>
        </w:rPr>
      </w:pPr>
    </w:p>
    <w:p w:rsidR="007D3A9A" w:rsidRDefault="007D3A9A" w:rsidP="00C7504B">
      <w:pPr>
        <w:spacing w:line="240" w:lineRule="auto"/>
        <w:jc w:val="center"/>
        <w:rPr>
          <w:rFonts w:ascii="Times New Roman" w:hAnsi="Times New Roman" w:cs="Times New Roman"/>
          <w:sz w:val="28"/>
          <w:szCs w:val="28"/>
        </w:rPr>
      </w:pPr>
    </w:p>
    <w:p w:rsidR="00C7504B" w:rsidRDefault="00C7504B" w:rsidP="00C7504B">
      <w:pPr>
        <w:spacing w:line="240" w:lineRule="auto"/>
        <w:jc w:val="center"/>
        <w:rPr>
          <w:rFonts w:ascii="Times New Roman" w:hAnsi="Times New Roman" w:cs="Times New Roman"/>
          <w:sz w:val="28"/>
          <w:szCs w:val="28"/>
        </w:rPr>
      </w:pPr>
    </w:p>
    <w:p w:rsidR="00C7504B" w:rsidRDefault="00C7504B" w:rsidP="00C7504B">
      <w:pPr>
        <w:spacing w:line="240" w:lineRule="auto"/>
        <w:jc w:val="center"/>
        <w:rPr>
          <w:rFonts w:ascii="Times New Roman" w:hAnsi="Times New Roman" w:cs="Times New Roman"/>
          <w:sz w:val="28"/>
          <w:szCs w:val="28"/>
        </w:rPr>
      </w:pPr>
    </w:p>
    <w:p w:rsidR="00E17021" w:rsidRDefault="00E17021" w:rsidP="00C7504B">
      <w:pPr>
        <w:spacing w:line="240" w:lineRule="auto"/>
        <w:jc w:val="center"/>
        <w:rPr>
          <w:rFonts w:ascii="Times New Roman" w:hAnsi="Times New Roman" w:cs="Times New Roman"/>
          <w:sz w:val="28"/>
          <w:szCs w:val="28"/>
        </w:rPr>
      </w:pPr>
      <w:r>
        <w:rPr>
          <w:rFonts w:ascii="Times New Roman" w:hAnsi="Times New Roman" w:cs="Times New Roman"/>
          <w:sz w:val="28"/>
          <w:szCs w:val="28"/>
        </w:rPr>
        <w:t>г. Абакан</w:t>
      </w:r>
    </w:p>
    <w:p w:rsidR="00E17021" w:rsidRDefault="00E17021" w:rsidP="00C7504B">
      <w:pPr>
        <w:spacing w:line="240" w:lineRule="auto"/>
        <w:jc w:val="center"/>
        <w:rPr>
          <w:rFonts w:ascii="Times New Roman" w:hAnsi="Times New Roman" w:cs="Times New Roman"/>
          <w:sz w:val="28"/>
          <w:szCs w:val="28"/>
        </w:rPr>
      </w:pPr>
    </w:p>
    <w:p w:rsidR="00E17021" w:rsidRDefault="00E17021" w:rsidP="00C7504B">
      <w:pPr>
        <w:spacing w:line="240" w:lineRule="auto"/>
        <w:jc w:val="center"/>
        <w:rPr>
          <w:rFonts w:ascii="Times New Roman" w:hAnsi="Times New Roman" w:cs="Times New Roman"/>
          <w:sz w:val="28"/>
          <w:szCs w:val="28"/>
        </w:rPr>
      </w:pPr>
    </w:p>
    <w:p w:rsidR="00C7504B" w:rsidRDefault="00C7504B" w:rsidP="00C7504B">
      <w:pPr>
        <w:spacing w:line="240" w:lineRule="auto"/>
        <w:jc w:val="center"/>
        <w:rPr>
          <w:rFonts w:ascii="Times New Roman" w:hAnsi="Times New Roman" w:cs="Times New Roman"/>
          <w:sz w:val="28"/>
          <w:szCs w:val="28"/>
        </w:rPr>
      </w:pPr>
    </w:p>
    <w:p w:rsidR="00C83F32" w:rsidRPr="00087E3A" w:rsidRDefault="00C83F32" w:rsidP="00C7504B">
      <w:pPr>
        <w:spacing w:line="240" w:lineRule="auto"/>
        <w:jc w:val="center"/>
        <w:rPr>
          <w:rFonts w:ascii="Times New Roman" w:hAnsi="Times New Roman" w:cs="Times New Roman"/>
          <w:sz w:val="28"/>
          <w:szCs w:val="28"/>
        </w:rPr>
      </w:pPr>
      <w:r w:rsidRPr="00087E3A">
        <w:rPr>
          <w:rFonts w:ascii="Times New Roman" w:hAnsi="Times New Roman" w:cs="Times New Roman"/>
          <w:sz w:val="28"/>
          <w:szCs w:val="28"/>
        </w:rPr>
        <w:t>Оглавление</w:t>
      </w:r>
    </w:p>
    <w:p w:rsidR="00C83F32" w:rsidRPr="00E20EB4" w:rsidRDefault="00C83F32" w:rsidP="00C7504B">
      <w:pPr>
        <w:spacing w:line="240" w:lineRule="auto"/>
        <w:rPr>
          <w:rFonts w:ascii="Times New Roman" w:hAnsi="Times New Roman" w:cs="Times New Roman"/>
          <w:sz w:val="28"/>
          <w:szCs w:val="28"/>
        </w:rPr>
      </w:pPr>
      <w:r w:rsidRPr="00E20EB4">
        <w:rPr>
          <w:rFonts w:ascii="Times New Roman" w:hAnsi="Times New Roman" w:cs="Times New Roman"/>
          <w:sz w:val="28"/>
          <w:szCs w:val="28"/>
        </w:rPr>
        <w:t>1. Краткая характеристика Хакасской республиканской организации Профсоюза</w:t>
      </w:r>
      <w:r w:rsidR="00C97456" w:rsidRPr="00E20EB4">
        <w:rPr>
          <w:rFonts w:ascii="Times New Roman" w:hAnsi="Times New Roman" w:cs="Times New Roman"/>
          <w:sz w:val="28"/>
          <w:szCs w:val="28"/>
        </w:rPr>
        <w:t>.</w:t>
      </w:r>
    </w:p>
    <w:p w:rsidR="00C83F32" w:rsidRPr="00E20EB4" w:rsidRDefault="00C83F32" w:rsidP="00C7504B">
      <w:pPr>
        <w:spacing w:line="240" w:lineRule="auto"/>
        <w:rPr>
          <w:rFonts w:ascii="Times New Roman" w:hAnsi="Times New Roman" w:cs="Times New Roman"/>
          <w:sz w:val="28"/>
          <w:szCs w:val="28"/>
        </w:rPr>
      </w:pPr>
      <w:r w:rsidRPr="00E20EB4">
        <w:rPr>
          <w:rFonts w:ascii="Times New Roman" w:hAnsi="Times New Roman" w:cs="Times New Roman"/>
          <w:sz w:val="28"/>
          <w:szCs w:val="28"/>
        </w:rPr>
        <w:t>2.  Развитие системы социального партнерства, взаимодействие с государственными структурами и общественными организациями</w:t>
      </w:r>
      <w:r w:rsidR="00C97456" w:rsidRPr="00E20EB4">
        <w:rPr>
          <w:rFonts w:ascii="Times New Roman" w:hAnsi="Times New Roman" w:cs="Times New Roman"/>
          <w:sz w:val="28"/>
          <w:szCs w:val="28"/>
        </w:rPr>
        <w:t>.</w:t>
      </w:r>
      <w:r w:rsidRPr="00E20EB4">
        <w:rPr>
          <w:rFonts w:ascii="Times New Roman" w:hAnsi="Times New Roman" w:cs="Times New Roman"/>
          <w:sz w:val="28"/>
          <w:szCs w:val="28"/>
        </w:rPr>
        <w:t xml:space="preserve">  </w:t>
      </w:r>
    </w:p>
    <w:p w:rsidR="00C83F32" w:rsidRPr="00E20EB4" w:rsidRDefault="00C97456" w:rsidP="00C7504B">
      <w:pPr>
        <w:spacing w:line="240" w:lineRule="auto"/>
        <w:rPr>
          <w:rFonts w:ascii="Times New Roman" w:hAnsi="Times New Roman" w:cs="Times New Roman"/>
          <w:sz w:val="28"/>
          <w:szCs w:val="28"/>
        </w:rPr>
      </w:pPr>
      <w:r w:rsidRPr="00E20EB4">
        <w:rPr>
          <w:rFonts w:ascii="Times New Roman" w:hAnsi="Times New Roman" w:cs="Times New Roman"/>
          <w:sz w:val="28"/>
          <w:szCs w:val="28"/>
        </w:rPr>
        <w:t xml:space="preserve"> 3</w:t>
      </w:r>
      <w:r w:rsidR="00C83F32" w:rsidRPr="00E20EB4">
        <w:rPr>
          <w:rFonts w:ascii="Times New Roman" w:hAnsi="Times New Roman" w:cs="Times New Roman"/>
          <w:sz w:val="28"/>
          <w:szCs w:val="28"/>
        </w:rPr>
        <w:t xml:space="preserve">. </w:t>
      </w:r>
      <w:r w:rsidR="006559D7" w:rsidRPr="00E20EB4">
        <w:rPr>
          <w:rFonts w:ascii="Times New Roman" w:hAnsi="Times New Roman" w:cs="Times New Roman"/>
          <w:sz w:val="28"/>
          <w:szCs w:val="28"/>
        </w:rPr>
        <w:t>О</w:t>
      </w:r>
      <w:r w:rsidR="00C83F32" w:rsidRPr="00E20EB4">
        <w:rPr>
          <w:rFonts w:ascii="Times New Roman" w:hAnsi="Times New Roman" w:cs="Times New Roman"/>
          <w:sz w:val="28"/>
          <w:szCs w:val="28"/>
        </w:rPr>
        <w:t>рганизационно-массовая работа</w:t>
      </w:r>
      <w:r w:rsidR="00CB354F" w:rsidRPr="00E20EB4">
        <w:rPr>
          <w:rFonts w:ascii="Times New Roman" w:hAnsi="Times New Roman" w:cs="Times New Roman"/>
          <w:sz w:val="28"/>
          <w:szCs w:val="28"/>
        </w:rPr>
        <w:t xml:space="preserve">. </w:t>
      </w:r>
    </w:p>
    <w:p w:rsidR="00C83F32" w:rsidRPr="00E20EB4" w:rsidRDefault="00C83F32" w:rsidP="00C7504B">
      <w:pPr>
        <w:spacing w:line="240" w:lineRule="auto"/>
        <w:rPr>
          <w:rFonts w:ascii="Times New Roman" w:hAnsi="Times New Roman" w:cs="Times New Roman"/>
          <w:sz w:val="28"/>
          <w:szCs w:val="28"/>
        </w:rPr>
      </w:pPr>
      <w:r w:rsidRPr="00E20EB4">
        <w:rPr>
          <w:rFonts w:ascii="Times New Roman" w:hAnsi="Times New Roman" w:cs="Times New Roman"/>
          <w:sz w:val="28"/>
          <w:szCs w:val="28"/>
        </w:rPr>
        <w:t xml:space="preserve"> </w:t>
      </w:r>
      <w:r w:rsidR="00C97456" w:rsidRPr="00E20EB4">
        <w:rPr>
          <w:rFonts w:ascii="Times New Roman" w:hAnsi="Times New Roman" w:cs="Times New Roman"/>
          <w:sz w:val="28"/>
          <w:szCs w:val="28"/>
        </w:rPr>
        <w:t>4</w:t>
      </w:r>
      <w:r w:rsidRPr="00E20EB4">
        <w:rPr>
          <w:rFonts w:ascii="Times New Roman" w:hAnsi="Times New Roman" w:cs="Times New Roman"/>
          <w:sz w:val="28"/>
          <w:szCs w:val="28"/>
        </w:rPr>
        <w:t>. Информационная работа</w:t>
      </w:r>
      <w:r w:rsidR="00C97456" w:rsidRPr="00E20EB4">
        <w:rPr>
          <w:rFonts w:ascii="Times New Roman" w:hAnsi="Times New Roman" w:cs="Times New Roman"/>
          <w:sz w:val="28"/>
          <w:szCs w:val="28"/>
        </w:rPr>
        <w:t>.</w:t>
      </w:r>
      <w:r w:rsidRPr="00E20EB4">
        <w:rPr>
          <w:rFonts w:ascii="Times New Roman" w:hAnsi="Times New Roman" w:cs="Times New Roman"/>
          <w:sz w:val="28"/>
          <w:szCs w:val="28"/>
        </w:rPr>
        <w:t xml:space="preserve"> </w:t>
      </w:r>
    </w:p>
    <w:p w:rsidR="00C83F32" w:rsidRPr="00E20EB4" w:rsidRDefault="00C83F32" w:rsidP="00C7504B">
      <w:pPr>
        <w:spacing w:line="240" w:lineRule="auto"/>
        <w:rPr>
          <w:rFonts w:ascii="Times New Roman" w:hAnsi="Times New Roman" w:cs="Times New Roman"/>
          <w:sz w:val="28"/>
          <w:szCs w:val="28"/>
        </w:rPr>
      </w:pPr>
      <w:r w:rsidRPr="00E20EB4">
        <w:rPr>
          <w:rFonts w:ascii="Times New Roman" w:hAnsi="Times New Roman" w:cs="Times New Roman"/>
          <w:sz w:val="28"/>
          <w:szCs w:val="28"/>
        </w:rPr>
        <w:t xml:space="preserve"> </w:t>
      </w:r>
      <w:r w:rsidR="00C97456" w:rsidRPr="00E20EB4">
        <w:rPr>
          <w:rFonts w:ascii="Times New Roman" w:hAnsi="Times New Roman" w:cs="Times New Roman"/>
          <w:sz w:val="28"/>
          <w:szCs w:val="28"/>
        </w:rPr>
        <w:t>5</w:t>
      </w:r>
      <w:r w:rsidRPr="00E20EB4">
        <w:rPr>
          <w:rFonts w:ascii="Times New Roman" w:hAnsi="Times New Roman" w:cs="Times New Roman"/>
          <w:sz w:val="28"/>
          <w:szCs w:val="28"/>
        </w:rPr>
        <w:t>. Охрана труда</w:t>
      </w:r>
      <w:r w:rsidR="00C97456" w:rsidRPr="00E20EB4">
        <w:rPr>
          <w:rFonts w:ascii="Times New Roman" w:hAnsi="Times New Roman" w:cs="Times New Roman"/>
          <w:sz w:val="28"/>
          <w:szCs w:val="28"/>
        </w:rPr>
        <w:t>.</w:t>
      </w:r>
    </w:p>
    <w:p w:rsidR="00C83F32" w:rsidRPr="00E20EB4" w:rsidRDefault="00C97456" w:rsidP="00C7504B">
      <w:pPr>
        <w:spacing w:line="240" w:lineRule="auto"/>
        <w:rPr>
          <w:rFonts w:ascii="Times New Roman" w:hAnsi="Times New Roman" w:cs="Times New Roman"/>
          <w:sz w:val="28"/>
          <w:szCs w:val="28"/>
        </w:rPr>
      </w:pPr>
      <w:r w:rsidRPr="00E20EB4">
        <w:rPr>
          <w:rFonts w:ascii="Times New Roman" w:hAnsi="Times New Roman" w:cs="Times New Roman"/>
          <w:sz w:val="28"/>
          <w:szCs w:val="28"/>
        </w:rPr>
        <w:t xml:space="preserve"> 6</w:t>
      </w:r>
      <w:r w:rsidR="00C83F32" w:rsidRPr="00E20EB4">
        <w:rPr>
          <w:rFonts w:ascii="Times New Roman" w:hAnsi="Times New Roman" w:cs="Times New Roman"/>
          <w:sz w:val="28"/>
          <w:szCs w:val="28"/>
        </w:rPr>
        <w:t xml:space="preserve">. Правозащитная деятельность, общественный </w:t>
      </w:r>
      <w:proofErr w:type="gramStart"/>
      <w:r w:rsidR="00C83F32" w:rsidRPr="00E20EB4">
        <w:rPr>
          <w:rFonts w:ascii="Times New Roman" w:hAnsi="Times New Roman" w:cs="Times New Roman"/>
          <w:sz w:val="28"/>
          <w:szCs w:val="28"/>
        </w:rPr>
        <w:t>контроль за</w:t>
      </w:r>
      <w:proofErr w:type="gramEnd"/>
      <w:r w:rsidR="00C83F32" w:rsidRPr="00E20EB4">
        <w:rPr>
          <w:rFonts w:ascii="Times New Roman" w:hAnsi="Times New Roman" w:cs="Times New Roman"/>
          <w:sz w:val="28"/>
          <w:szCs w:val="28"/>
        </w:rPr>
        <w:t xml:space="preserve"> соблюдением трудового законодательства</w:t>
      </w:r>
      <w:r w:rsidRPr="00E20EB4">
        <w:rPr>
          <w:rFonts w:ascii="Times New Roman" w:hAnsi="Times New Roman" w:cs="Times New Roman"/>
          <w:sz w:val="28"/>
          <w:szCs w:val="28"/>
        </w:rPr>
        <w:t>.</w:t>
      </w:r>
    </w:p>
    <w:p w:rsidR="00C83F32" w:rsidRPr="00E20EB4" w:rsidRDefault="00C97456" w:rsidP="00C7504B">
      <w:pPr>
        <w:spacing w:line="240" w:lineRule="auto"/>
        <w:rPr>
          <w:rFonts w:ascii="Times New Roman" w:hAnsi="Times New Roman" w:cs="Times New Roman"/>
          <w:sz w:val="28"/>
          <w:szCs w:val="28"/>
        </w:rPr>
      </w:pPr>
      <w:r w:rsidRPr="00E20EB4">
        <w:rPr>
          <w:rFonts w:ascii="Times New Roman" w:hAnsi="Times New Roman" w:cs="Times New Roman"/>
          <w:sz w:val="28"/>
          <w:szCs w:val="28"/>
        </w:rPr>
        <w:t xml:space="preserve"> 7</w:t>
      </w:r>
      <w:r w:rsidR="00C83F32" w:rsidRPr="00E20EB4">
        <w:rPr>
          <w:rFonts w:ascii="Times New Roman" w:hAnsi="Times New Roman" w:cs="Times New Roman"/>
          <w:sz w:val="28"/>
          <w:szCs w:val="28"/>
        </w:rPr>
        <w:t>.  Финансовая деятельность</w:t>
      </w:r>
      <w:r w:rsidRPr="00E20EB4">
        <w:rPr>
          <w:rFonts w:ascii="Times New Roman" w:hAnsi="Times New Roman" w:cs="Times New Roman"/>
          <w:sz w:val="28"/>
          <w:szCs w:val="28"/>
        </w:rPr>
        <w:t>.</w:t>
      </w:r>
      <w:r w:rsidR="00C83F32" w:rsidRPr="00E20EB4">
        <w:rPr>
          <w:rFonts w:ascii="Times New Roman" w:hAnsi="Times New Roman" w:cs="Times New Roman"/>
          <w:sz w:val="28"/>
          <w:szCs w:val="28"/>
        </w:rPr>
        <w:t xml:space="preserve"> </w:t>
      </w:r>
    </w:p>
    <w:p w:rsidR="00C83F32" w:rsidRDefault="00C97456" w:rsidP="00C7504B">
      <w:pPr>
        <w:spacing w:line="240" w:lineRule="auto"/>
        <w:rPr>
          <w:rFonts w:ascii="Times New Roman" w:hAnsi="Times New Roman" w:cs="Times New Roman"/>
          <w:sz w:val="28"/>
          <w:szCs w:val="28"/>
        </w:rPr>
      </w:pPr>
      <w:r w:rsidRPr="00E20EB4">
        <w:rPr>
          <w:rFonts w:ascii="Times New Roman" w:hAnsi="Times New Roman" w:cs="Times New Roman"/>
          <w:sz w:val="28"/>
          <w:szCs w:val="28"/>
        </w:rPr>
        <w:t xml:space="preserve"> 8</w:t>
      </w:r>
      <w:r w:rsidR="00C83F32" w:rsidRPr="00E20EB4">
        <w:rPr>
          <w:rFonts w:ascii="Times New Roman" w:hAnsi="Times New Roman" w:cs="Times New Roman"/>
          <w:sz w:val="28"/>
          <w:szCs w:val="28"/>
        </w:rPr>
        <w:t>. Оздоровление членов Профсоюза</w:t>
      </w:r>
      <w:r w:rsidRPr="00E20EB4">
        <w:rPr>
          <w:rFonts w:ascii="Times New Roman" w:hAnsi="Times New Roman" w:cs="Times New Roman"/>
          <w:sz w:val="28"/>
          <w:szCs w:val="28"/>
        </w:rPr>
        <w:t>.</w:t>
      </w:r>
      <w:r w:rsidR="00C83F32" w:rsidRPr="00E20EB4">
        <w:rPr>
          <w:rFonts w:ascii="Times New Roman" w:hAnsi="Times New Roman" w:cs="Times New Roman"/>
          <w:sz w:val="28"/>
          <w:szCs w:val="28"/>
        </w:rPr>
        <w:t xml:space="preserve">  </w:t>
      </w:r>
    </w:p>
    <w:p w:rsidR="00BE5B5C" w:rsidRPr="00BE5B5C" w:rsidRDefault="00BE5B5C" w:rsidP="00BE5B5C">
      <w:pPr>
        <w:rPr>
          <w:rFonts w:ascii="Times New Roman" w:hAnsi="Times New Roman" w:cs="Times New Roman"/>
          <w:sz w:val="28"/>
          <w:szCs w:val="28"/>
        </w:rPr>
      </w:pPr>
      <w:r>
        <w:rPr>
          <w:rFonts w:ascii="Times New Roman" w:hAnsi="Times New Roman" w:cs="Times New Roman"/>
          <w:sz w:val="28"/>
          <w:szCs w:val="28"/>
        </w:rPr>
        <w:t xml:space="preserve"> </w:t>
      </w:r>
      <w:r w:rsidRPr="00BE5B5C">
        <w:rPr>
          <w:rFonts w:ascii="Times New Roman" w:hAnsi="Times New Roman" w:cs="Times New Roman"/>
          <w:sz w:val="28"/>
          <w:szCs w:val="28"/>
        </w:rPr>
        <w:t>9. Работа с молодежью</w:t>
      </w:r>
      <w:r>
        <w:rPr>
          <w:rFonts w:ascii="Times New Roman" w:hAnsi="Times New Roman" w:cs="Times New Roman"/>
          <w:sz w:val="28"/>
          <w:szCs w:val="28"/>
        </w:rPr>
        <w:t>.</w:t>
      </w:r>
    </w:p>
    <w:p w:rsidR="00BE5B5C" w:rsidRPr="00E20EB4" w:rsidRDefault="00BE5B5C" w:rsidP="00C7504B">
      <w:pPr>
        <w:spacing w:line="240" w:lineRule="auto"/>
        <w:rPr>
          <w:rFonts w:ascii="Times New Roman" w:hAnsi="Times New Roman" w:cs="Times New Roman"/>
          <w:sz w:val="28"/>
          <w:szCs w:val="28"/>
        </w:rPr>
      </w:pPr>
    </w:p>
    <w:p w:rsidR="00426394" w:rsidRPr="00087E3A" w:rsidRDefault="002B053A"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CB354F" w:rsidRPr="00087E3A" w:rsidRDefault="00CB354F" w:rsidP="00C7504B">
      <w:pPr>
        <w:spacing w:line="240" w:lineRule="auto"/>
        <w:jc w:val="both"/>
        <w:rPr>
          <w:rFonts w:ascii="Times New Roman" w:hAnsi="Times New Roman" w:cs="Times New Roman"/>
          <w:sz w:val="28"/>
          <w:szCs w:val="28"/>
        </w:rPr>
      </w:pPr>
    </w:p>
    <w:p w:rsidR="00087E3A" w:rsidRDefault="00087E3A" w:rsidP="00C7504B">
      <w:pPr>
        <w:spacing w:line="240" w:lineRule="auto"/>
        <w:jc w:val="both"/>
        <w:rPr>
          <w:rFonts w:ascii="Times New Roman" w:hAnsi="Times New Roman" w:cs="Times New Roman"/>
          <w:sz w:val="28"/>
          <w:szCs w:val="28"/>
        </w:rPr>
      </w:pPr>
    </w:p>
    <w:p w:rsidR="0085367C" w:rsidRDefault="0085367C" w:rsidP="00C7504B">
      <w:pPr>
        <w:spacing w:line="240" w:lineRule="auto"/>
        <w:jc w:val="both"/>
        <w:rPr>
          <w:rFonts w:ascii="Times New Roman" w:hAnsi="Times New Roman" w:cs="Times New Roman"/>
          <w:sz w:val="28"/>
          <w:szCs w:val="28"/>
        </w:rPr>
      </w:pPr>
    </w:p>
    <w:p w:rsidR="00C7504B" w:rsidRDefault="00C7504B" w:rsidP="00C7504B">
      <w:pPr>
        <w:spacing w:line="240" w:lineRule="auto"/>
        <w:jc w:val="center"/>
        <w:rPr>
          <w:rFonts w:ascii="Times New Roman" w:hAnsi="Times New Roman" w:cs="Times New Roman"/>
          <w:b/>
          <w:sz w:val="28"/>
          <w:szCs w:val="28"/>
        </w:rPr>
      </w:pPr>
    </w:p>
    <w:p w:rsidR="00C7504B" w:rsidRDefault="00C7504B" w:rsidP="00C7504B">
      <w:pPr>
        <w:spacing w:line="240" w:lineRule="auto"/>
        <w:jc w:val="center"/>
        <w:rPr>
          <w:rFonts w:ascii="Times New Roman" w:hAnsi="Times New Roman" w:cs="Times New Roman"/>
          <w:b/>
          <w:sz w:val="28"/>
          <w:szCs w:val="28"/>
        </w:rPr>
      </w:pPr>
    </w:p>
    <w:p w:rsidR="006559D7" w:rsidRPr="00087E3A" w:rsidRDefault="006559D7" w:rsidP="00C7504B">
      <w:pPr>
        <w:spacing w:line="240" w:lineRule="auto"/>
        <w:jc w:val="center"/>
        <w:rPr>
          <w:rFonts w:ascii="Times New Roman" w:hAnsi="Times New Roman" w:cs="Times New Roman"/>
          <w:b/>
          <w:sz w:val="28"/>
          <w:szCs w:val="28"/>
        </w:rPr>
      </w:pPr>
      <w:r w:rsidRPr="00087E3A">
        <w:rPr>
          <w:rFonts w:ascii="Times New Roman" w:hAnsi="Times New Roman" w:cs="Times New Roman"/>
          <w:b/>
          <w:sz w:val="28"/>
          <w:szCs w:val="28"/>
        </w:rPr>
        <w:t>Краткая характеристика Хакасской республиканской организации Профсоюза работников народного образования и науки РФ</w:t>
      </w:r>
    </w:p>
    <w:p w:rsidR="006559D7" w:rsidRPr="00087E3A" w:rsidRDefault="006559D7" w:rsidP="00C7504B">
      <w:pPr>
        <w:spacing w:line="240" w:lineRule="auto"/>
        <w:ind w:firstLine="567"/>
        <w:jc w:val="both"/>
        <w:rPr>
          <w:rFonts w:ascii="Times New Roman" w:hAnsi="Times New Roman" w:cs="Times New Roman"/>
          <w:sz w:val="28"/>
          <w:szCs w:val="28"/>
        </w:rPr>
      </w:pPr>
      <w:r w:rsidRPr="00087E3A">
        <w:rPr>
          <w:rFonts w:ascii="Times New Roman" w:hAnsi="Times New Roman" w:cs="Times New Roman"/>
          <w:sz w:val="28"/>
          <w:szCs w:val="28"/>
        </w:rPr>
        <w:t>По состоянию на 1 января 2017 года на учете в Хакасской республиканской организации Профсоюза состоят 13 территориальных (местных) организаций в городах и районах, 3 первичных профсоюзных организации с правами территориальной, объединяющих 353   первичных профсоюзных организации, что на 5 организаций меньше по сравнению с прошедшим периодом. Уменьшение связано с сокращением числа первичек в организациях дополнительного образования детей, и в обозначаемых как «другие». Отсутствуют первичные организации в 33 образовательных организациях республики, в основном это небольшие сельские детские сады. Таким образом:</w:t>
      </w:r>
    </w:p>
    <w:p w:rsidR="006559D7" w:rsidRPr="00E20EB4" w:rsidRDefault="006559D7" w:rsidP="00C7504B">
      <w:pPr>
        <w:spacing w:line="240" w:lineRule="auto"/>
        <w:rPr>
          <w:rFonts w:ascii="Times New Roman" w:hAnsi="Times New Roman" w:cs="Times New Roman"/>
          <w:b/>
          <w:sz w:val="24"/>
          <w:szCs w:val="24"/>
        </w:rPr>
      </w:pPr>
      <w:r w:rsidRPr="00E20EB4">
        <w:rPr>
          <w:rFonts w:ascii="Times New Roman" w:hAnsi="Times New Roman" w:cs="Times New Roman"/>
          <w:b/>
          <w:sz w:val="24"/>
          <w:szCs w:val="24"/>
        </w:rPr>
        <w:t xml:space="preserve">Профорганизаций в общеобразовательных организациях – 174 </w:t>
      </w:r>
    </w:p>
    <w:p w:rsidR="006559D7" w:rsidRPr="00E20EB4" w:rsidRDefault="006559D7" w:rsidP="00C7504B">
      <w:pPr>
        <w:spacing w:line="240" w:lineRule="auto"/>
        <w:rPr>
          <w:rFonts w:ascii="Times New Roman" w:hAnsi="Times New Roman" w:cs="Times New Roman"/>
          <w:b/>
          <w:sz w:val="24"/>
          <w:szCs w:val="24"/>
        </w:rPr>
      </w:pPr>
      <w:r w:rsidRPr="00E20EB4">
        <w:rPr>
          <w:rFonts w:ascii="Times New Roman" w:hAnsi="Times New Roman" w:cs="Times New Roman"/>
          <w:b/>
          <w:sz w:val="24"/>
          <w:szCs w:val="24"/>
        </w:rPr>
        <w:t>Профорганизаций в дошкольных организациях – 132 (+3)</w:t>
      </w:r>
    </w:p>
    <w:p w:rsidR="006559D7" w:rsidRPr="00E20EB4" w:rsidRDefault="006559D7" w:rsidP="00C7504B">
      <w:pPr>
        <w:spacing w:line="240" w:lineRule="auto"/>
        <w:rPr>
          <w:rFonts w:ascii="Times New Roman" w:hAnsi="Times New Roman" w:cs="Times New Roman"/>
          <w:b/>
          <w:sz w:val="24"/>
          <w:szCs w:val="24"/>
        </w:rPr>
      </w:pPr>
      <w:r w:rsidRPr="00E20EB4">
        <w:rPr>
          <w:rFonts w:ascii="Times New Roman" w:hAnsi="Times New Roman" w:cs="Times New Roman"/>
          <w:b/>
          <w:sz w:val="24"/>
          <w:szCs w:val="24"/>
        </w:rPr>
        <w:t xml:space="preserve">Профорганизаций в организациях доп. образования детей  – 18  (-3) </w:t>
      </w:r>
    </w:p>
    <w:p w:rsidR="006559D7" w:rsidRPr="00E20EB4" w:rsidRDefault="006559D7" w:rsidP="00C7504B">
      <w:pPr>
        <w:spacing w:line="240" w:lineRule="auto"/>
        <w:rPr>
          <w:rFonts w:ascii="Times New Roman" w:hAnsi="Times New Roman" w:cs="Times New Roman"/>
          <w:b/>
          <w:sz w:val="24"/>
          <w:szCs w:val="24"/>
        </w:rPr>
      </w:pPr>
      <w:r w:rsidRPr="00E20EB4">
        <w:rPr>
          <w:rFonts w:ascii="Times New Roman" w:hAnsi="Times New Roman" w:cs="Times New Roman"/>
          <w:b/>
          <w:sz w:val="24"/>
          <w:szCs w:val="24"/>
        </w:rPr>
        <w:t xml:space="preserve">Профсоюзных организаций в вузах – 3 </w:t>
      </w:r>
    </w:p>
    <w:p w:rsidR="006559D7" w:rsidRPr="00E20EB4" w:rsidRDefault="006559D7" w:rsidP="00C7504B">
      <w:pPr>
        <w:spacing w:line="240" w:lineRule="auto"/>
        <w:rPr>
          <w:rFonts w:ascii="Times New Roman" w:hAnsi="Times New Roman" w:cs="Times New Roman"/>
          <w:b/>
          <w:sz w:val="24"/>
          <w:szCs w:val="24"/>
        </w:rPr>
      </w:pPr>
      <w:r w:rsidRPr="00E20EB4">
        <w:rPr>
          <w:rFonts w:ascii="Times New Roman" w:hAnsi="Times New Roman" w:cs="Times New Roman"/>
          <w:b/>
          <w:sz w:val="24"/>
          <w:szCs w:val="24"/>
        </w:rPr>
        <w:t>Профсоюзных организаций профессионального образования – 16 (-1)</w:t>
      </w:r>
    </w:p>
    <w:p w:rsidR="006559D7" w:rsidRPr="00E20EB4" w:rsidRDefault="006559D7" w:rsidP="00C7504B">
      <w:pPr>
        <w:spacing w:line="240" w:lineRule="auto"/>
        <w:rPr>
          <w:rFonts w:ascii="Times New Roman" w:hAnsi="Times New Roman" w:cs="Times New Roman"/>
          <w:b/>
          <w:sz w:val="24"/>
          <w:szCs w:val="24"/>
        </w:rPr>
      </w:pPr>
      <w:r w:rsidRPr="00E20EB4">
        <w:rPr>
          <w:rFonts w:ascii="Times New Roman" w:hAnsi="Times New Roman" w:cs="Times New Roman"/>
          <w:b/>
          <w:sz w:val="24"/>
          <w:szCs w:val="24"/>
        </w:rPr>
        <w:t>Профсоюзных организаций в учреждениях доп. профессионального образования – 1</w:t>
      </w:r>
    </w:p>
    <w:p w:rsidR="006559D7" w:rsidRPr="00E20EB4" w:rsidRDefault="006559D7" w:rsidP="00C7504B">
      <w:pPr>
        <w:spacing w:line="240" w:lineRule="auto"/>
        <w:rPr>
          <w:rFonts w:ascii="Times New Roman" w:hAnsi="Times New Roman" w:cs="Times New Roman"/>
          <w:b/>
          <w:sz w:val="24"/>
          <w:szCs w:val="24"/>
        </w:rPr>
      </w:pPr>
      <w:r w:rsidRPr="00E20EB4">
        <w:rPr>
          <w:rFonts w:ascii="Times New Roman" w:hAnsi="Times New Roman" w:cs="Times New Roman"/>
          <w:b/>
          <w:sz w:val="24"/>
          <w:szCs w:val="24"/>
        </w:rPr>
        <w:t>Профсоюзных организаций в научных организациях - 1</w:t>
      </w:r>
    </w:p>
    <w:p w:rsidR="00E20EB4" w:rsidRDefault="006559D7" w:rsidP="00C7504B">
      <w:pPr>
        <w:spacing w:line="240" w:lineRule="auto"/>
        <w:rPr>
          <w:rFonts w:ascii="Times New Roman" w:hAnsi="Times New Roman" w:cs="Times New Roman"/>
          <w:sz w:val="28"/>
          <w:szCs w:val="28"/>
        </w:rPr>
      </w:pPr>
      <w:r w:rsidRPr="00E20EB4">
        <w:rPr>
          <w:rFonts w:ascii="Times New Roman" w:hAnsi="Times New Roman" w:cs="Times New Roman"/>
          <w:b/>
          <w:sz w:val="24"/>
          <w:szCs w:val="24"/>
        </w:rPr>
        <w:t>Профсоюзных организаций в других учреждениях – 8  (-4)</w:t>
      </w:r>
      <w:r w:rsidRPr="00087E3A">
        <w:rPr>
          <w:rFonts w:ascii="Times New Roman" w:hAnsi="Times New Roman" w:cs="Times New Roman"/>
          <w:sz w:val="28"/>
          <w:szCs w:val="28"/>
        </w:rPr>
        <w:t xml:space="preserve">     </w:t>
      </w:r>
      <w:r w:rsidR="005A5A78" w:rsidRPr="00087E3A">
        <w:rPr>
          <w:rFonts w:ascii="Times New Roman" w:hAnsi="Times New Roman" w:cs="Times New Roman"/>
          <w:sz w:val="28"/>
          <w:szCs w:val="28"/>
        </w:rPr>
        <w:t xml:space="preserve">                                             </w:t>
      </w:r>
      <w:r w:rsidRPr="00087E3A">
        <w:rPr>
          <w:rFonts w:ascii="Times New Roman" w:hAnsi="Times New Roman" w:cs="Times New Roman"/>
          <w:sz w:val="28"/>
          <w:szCs w:val="28"/>
        </w:rPr>
        <w:t xml:space="preserve"> </w:t>
      </w:r>
    </w:p>
    <w:p w:rsidR="00E20EB4" w:rsidRDefault="005B7046"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 xml:space="preserve">В территориальных организациях республиканской </w:t>
      </w:r>
      <w:r w:rsidR="006447E9">
        <w:rPr>
          <w:rFonts w:ascii="Times New Roman" w:hAnsi="Times New Roman" w:cs="Times New Roman"/>
          <w:sz w:val="28"/>
          <w:szCs w:val="28"/>
        </w:rPr>
        <w:t>организаци</w:t>
      </w:r>
      <w:r w:rsidR="00E20EB4">
        <w:rPr>
          <w:rFonts w:ascii="Times New Roman" w:hAnsi="Times New Roman" w:cs="Times New Roman"/>
          <w:sz w:val="28"/>
          <w:szCs w:val="28"/>
        </w:rPr>
        <w:t>и</w:t>
      </w:r>
      <w:r w:rsidR="006447E9">
        <w:rPr>
          <w:rFonts w:ascii="Times New Roman" w:hAnsi="Times New Roman" w:cs="Times New Roman"/>
          <w:sz w:val="28"/>
          <w:szCs w:val="28"/>
        </w:rPr>
        <w:t xml:space="preserve"> </w:t>
      </w:r>
      <w:r w:rsidR="006559D7" w:rsidRPr="00087E3A">
        <w:rPr>
          <w:rFonts w:ascii="Times New Roman" w:hAnsi="Times New Roman" w:cs="Times New Roman"/>
          <w:sz w:val="28"/>
          <w:szCs w:val="28"/>
        </w:rPr>
        <w:t>Профсоюза  средний охват профчленством  составляет  53, 9 %, в профсоюзных организациях профессионального образования 35,6 %, в профсоюзных организациях республиканских образовательных организаций 46,2 %, в первичной профсоюзной организации студентов ХГУ им. Н.Ф.  Катанова 79,5 %.</w:t>
      </w:r>
      <w:r w:rsidR="00C97456" w:rsidRPr="00087E3A">
        <w:rPr>
          <w:rFonts w:ascii="Times New Roman" w:hAnsi="Times New Roman" w:cs="Times New Roman"/>
          <w:sz w:val="28"/>
          <w:szCs w:val="28"/>
        </w:rPr>
        <w:t xml:space="preserve"> С</w:t>
      </w:r>
      <w:r w:rsidR="006559D7" w:rsidRPr="00087E3A">
        <w:rPr>
          <w:rFonts w:ascii="Times New Roman" w:hAnsi="Times New Roman" w:cs="Times New Roman"/>
          <w:sz w:val="28"/>
          <w:szCs w:val="28"/>
        </w:rPr>
        <w:t>амый высокий процент охвата профсоюзным членством в первичной профсоюзной организации студентов ХГУ им. Н.Ф. Катанова 79,5</w:t>
      </w:r>
      <w:r w:rsidR="005A5A78" w:rsidRPr="00087E3A">
        <w:rPr>
          <w:rFonts w:ascii="Times New Roman" w:hAnsi="Times New Roman" w:cs="Times New Roman"/>
          <w:sz w:val="28"/>
          <w:szCs w:val="28"/>
        </w:rPr>
        <w:t xml:space="preserve"> % и в Таштыпской районной организации Профсоюза 75,1 %. </w:t>
      </w:r>
      <w:r w:rsidR="006559D7" w:rsidRPr="00087E3A">
        <w:rPr>
          <w:rFonts w:ascii="Times New Roman" w:hAnsi="Times New Roman" w:cs="Times New Roman"/>
          <w:sz w:val="28"/>
          <w:szCs w:val="28"/>
        </w:rPr>
        <w:t xml:space="preserve"> </w:t>
      </w:r>
    </w:p>
    <w:p w:rsidR="006559D7" w:rsidRPr="00087E3A" w:rsidRDefault="006559D7"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 xml:space="preserve">Самый низкий охват </w:t>
      </w:r>
      <w:r w:rsidR="00C97456" w:rsidRPr="00087E3A">
        <w:rPr>
          <w:rFonts w:ascii="Times New Roman" w:hAnsi="Times New Roman" w:cs="Times New Roman"/>
          <w:sz w:val="28"/>
          <w:szCs w:val="28"/>
        </w:rPr>
        <w:t xml:space="preserve">профчленством в Орджоникидзевской районной организации Профсоюза 30,6 % и  </w:t>
      </w:r>
      <w:r w:rsidRPr="00087E3A">
        <w:rPr>
          <w:rFonts w:ascii="Times New Roman" w:hAnsi="Times New Roman" w:cs="Times New Roman"/>
          <w:sz w:val="28"/>
          <w:szCs w:val="28"/>
        </w:rPr>
        <w:t>среди работающих в образовательных организациях высшего образования</w:t>
      </w:r>
      <w:r w:rsidR="00C97456" w:rsidRPr="00087E3A">
        <w:rPr>
          <w:rFonts w:ascii="Times New Roman" w:hAnsi="Times New Roman" w:cs="Times New Roman"/>
          <w:sz w:val="28"/>
          <w:szCs w:val="28"/>
        </w:rPr>
        <w:t xml:space="preserve"> </w:t>
      </w:r>
      <w:r w:rsidRPr="00087E3A">
        <w:rPr>
          <w:rFonts w:ascii="Times New Roman" w:hAnsi="Times New Roman" w:cs="Times New Roman"/>
          <w:sz w:val="28"/>
          <w:szCs w:val="28"/>
        </w:rPr>
        <w:t xml:space="preserve"> </w:t>
      </w:r>
      <w:r w:rsidR="00C97456" w:rsidRPr="00087E3A">
        <w:rPr>
          <w:rFonts w:ascii="Times New Roman" w:hAnsi="Times New Roman" w:cs="Times New Roman"/>
          <w:sz w:val="28"/>
          <w:szCs w:val="28"/>
        </w:rPr>
        <w:t xml:space="preserve">30,2 %. </w:t>
      </w:r>
    </w:p>
    <w:p w:rsidR="006559D7" w:rsidRPr="00087E3A" w:rsidRDefault="006559D7" w:rsidP="00C7504B">
      <w:pPr>
        <w:spacing w:line="240" w:lineRule="auto"/>
        <w:jc w:val="both"/>
        <w:rPr>
          <w:rFonts w:ascii="Times New Roman" w:hAnsi="Times New Roman" w:cs="Times New Roman"/>
          <w:sz w:val="28"/>
          <w:szCs w:val="28"/>
        </w:rPr>
      </w:pPr>
      <w:r w:rsidRPr="00087E3A">
        <w:rPr>
          <w:rFonts w:ascii="Times New Roman" w:hAnsi="Times New Roman" w:cs="Times New Roman"/>
          <w:sz w:val="28"/>
          <w:szCs w:val="28"/>
        </w:rPr>
        <w:t>Общий охват профчленством: среди работающих и студентов 66,3 % (+0,3%); среди  молодёжи до 35 лет 73 % (+2%)</w:t>
      </w:r>
    </w:p>
    <w:p w:rsidR="006559D7" w:rsidRPr="00087E3A" w:rsidRDefault="006559D7" w:rsidP="00C7504B">
      <w:pPr>
        <w:spacing w:line="240" w:lineRule="auto"/>
        <w:jc w:val="both"/>
        <w:rPr>
          <w:rFonts w:ascii="Times New Roman" w:hAnsi="Times New Roman" w:cs="Times New Roman"/>
          <w:sz w:val="28"/>
          <w:szCs w:val="28"/>
        </w:rPr>
      </w:pPr>
      <w:r w:rsidRPr="00087E3A">
        <w:rPr>
          <w:rFonts w:ascii="Times New Roman" w:hAnsi="Times New Roman" w:cs="Times New Roman"/>
          <w:sz w:val="28"/>
          <w:szCs w:val="28"/>
        </w:rPr>
        <w:t xml:space="preserve"> </w:t>
      </w:r>
      <w:r w:rsidR="007A7CE9">
        <w:rPr>
          <w:rFonts w:ascii="Times New Roman" w:hAnsi="Times New Roman" w:cs="Times New Roman"/>
          <w:sz w:val="28"/>
          <w:szCs w:val="28"/>
        </w:rPr>
        <w:tab/>
      </w:r>
      <w:r w:rsidRPr="00087E3A">
        <w:rPr>
          <w:rFonts w:ascii="Times New Roman" w:hAnsi="Times New Roman" w:cs="Times New Roman"/>
          <w:sz w:val="28"/>
          <w:szCs w:val="28"/>
        </w:rPr>
        <w:t>На учете в Хакасской республиканской  организации Профсоюза состоит  16200   членов Профсоюза (+54). В 2016 году принято в Профсоюз 2</w:t>
      </w:r>
      <w:r w:rsidR="00C97456" w:rsidRPr="00087E3A">
        <w:rPr>
          <w:rFonts w:ascii="Times New Roman" w:hAnsi="Times New Roman" w:cs="Times New Roman"/>
          <w:sz w:val="28"/>
          <w:szCs w:val="28"/>
        </w:rPr>
        <w:t>316</w:t>
      </w:r>
      <w:r w:rsidRPr="00087E3A">
        <w:rPr>
          <w:rFonts w:ascii="Times New Roman" w:hAnsi="Times New Roman" w:cs="Times New Roman"/>
          <w:sz w:val="28"/>
          <w:szCs w:val="28"/>
        </w:rPr>
        <w:t xml:space="preserve"> человека, в том числе студентов 1 курса 1411 человек. Создано 4 первичные профсоюзные организации. </w:t>
      </w:r>
    </w:p>
    <w:p w:rsidR="006559D7" w:rsidRPr="00087E3A" w:rsidRDefault="006559D7"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Комитет республиканской организации состоит из 41 члена Профсоюза.</w:t>
      </w:r>
      <w:r w:rsidR="005B7046" w:rsidRPr="00087E3A">
        <w:rPr>
          <w:rFonts w:ascii="Times New Roman" w:hAnsi="Times New Roman" w:cs="Times New Roman"/>
          <w:sz w:val="28"/>
          <w:szCs w:val="28"/>
        </w:rPr>
        <w:t xml:space="preserve"> Штатных работников в республиканском комитете 7 человек. Районными и </w:t>
      </w:r>
      <w:r w:rsidR="005B7046" w:rsidRPr="00087E3A">
        <w:rPr>
          <w:rFonts w:ascii="Times New Roman" w:hAnsi="Times New Roman" w:cs="Times New Roman"/>
          <w:sz w:val="28"/>
          <w:szCs w:val="28"/>
        </w:rPr>
        <w:lastRenderedPageBreak/>
        <w:t>городскими организациями Профсоюза руководят 13 председателей, 6 из которых работают на освобождённой основе.</w:t>
      </w:r>
    </w:p>
    <w:p w:rsidR="00C97456" w:rsidRPr="00087E3A" w:rsidRDefault="00C97456" w:rsidP="00C7504B">
      <w:pPr>
        <w:spacing w:line="240" w:lineRule="auto"/>
        <w:jc w:val="center"/>
        <w:rPr>
          <w:rFonts w:ascii="Times New Roman" w:hAnsi="Times New Roman" w:cs="Times New Roman"/>
          <w:b/>
          <w:sz w:val="28"/>
          <w:szCs w:val="28"/>
        </w:rPr>
      </w:pPr>
      <w:r w:rsidRPr="00087E3A">
        <w:rPr>
          <w:rFonts w:ascii="Times New Roman" w:hAnsi="Times New Roman" w:cs="Times New Roman"/>
          <w:b/>
          <w:sz w:val="28"/>
          <w:szCs w:val="28"/>
        </w:rPr>
        <w:t>2.  Развитие системы социального партнерства, взаимодействие с государственными структурами и общественными организациями</w:t>
      </w:r>
    </w:p>
    <w:p w:rsidR="001B4B3B" w:rsidRPr="00087E3A" w:rsidRDefault="001B4B3B"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В январе 2016 г. прошло уведомительную регистрацию в Министерстве труда и социального развития Республики Хакасия  Дополнительное соглашение от 15 декабря 2015 г. к Региональному отраслевому соглашению по учреждениям образования Республики Хакасия на 2013-2015 годы о продлении срока действия Соглашения до 31.12.2018 года и внесении изменений в Соглашение. Документ учитывает изменения, произошедшие в связи с вступлением в силу нового закона «Об образовании в Российской Федерации», закона «Об образовании в Республике Хакасия». Соглашение устанавливает минимальные социальные гарантии работникам и не ограничивает права органов местного самоуправления и образовательных организаций в расширении этих гарантий при наличии собственного ресурсного обеспечения.  Соглашение вступило в силу 1 января 2016 г. и будет действовать до 31 декабря 2018 г.</w:t>
      </w:r>
      <w:r w:rsidR="00087E3A">
        <w:rPr>
          <w:rFonts w:ascii="Times New Roman" w:hAnsi="Times New Roman" w:cs="Times New Roman"/>
          <w:sz w:val="28"/>
          <w:szCs w:val="28"/>
        </w:rPr>
        <w:t xml:space="preserve">  </w:t>
      </w:r>
      <w:r w:rsidRPr="00087E3A">
        <w:rPr>
          <w:rFonts w:ascii="Times New Roman" w:hAnsi="Times New Roman" w:cs="Times New Roman"/>
          <w:sz w:val="28"/>
          <w:szCs w:val="28"/>
        </w:rPr>
        <w:t xml:space="preserve">Положения Соглашения, обязательства по предоставлению работникам предусмотренных законодательством социальных льгот и гарантий, а также дополнительных мер социальной поддержки, в основном выполнялись. </w:t>
      </w:r>
    </w:p>
    <w:p w:rsidR="001B4B3B" w:rsidRPr="00087E3A" w:rsidRDefault="001B4B3B"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 xml:space="preserve">На протяжении отчетного периода встречались факты задержки выплаты заработной платы в образовательных организациях, финансируемых из муниципальных бюджетов в двух районах республики. </w:t>
      </w:r>
      <w:r w:rsidR="007A7CE9">
        <w:rPr>
          <w:rFonts w:ascii="Times New Roman" w:hAnsi="Times New Roman" w:cs="Times New Roman"/>
          <w:sz w:val="28"/>
          <w:szCs w:val="28"/>
        </w:rPr>
        <w:t xml:space="preserve"> Комитет республиканской организации неоднократно обращался в органы законодательной и исполнительной власти республики. Е</w:t>
      </w:r>
      <w:r w:rsidRPr="00087E3A">
        <w:rPr>
          <w:rFonts w:ascii="Times New Roman" w:hAnsi="Times New Roman" w:cs="Times New Roman"/>
          <w:sz w:val="28"/>
          <w:szCs w:val="28"/>
        </w:rPr>
        <w:t>женедельно проводился мониторинг ситуации по выплате заработной платы</w:t>
      </w:r>
      <w:r w:rsidR="007A7CE9">
        <w:rPr>
          <w:rFonts w:ascii="Times New Roman" w:hAnsi="Times New Roman" w:cs="Times New Roman"/>
          <w:sz w:val="28"/>
          <w:szCs w:val="28"/>
        </w:rPr>
        <w:t>.</w:t>
      </w:r>
    </w:p>
    <w:p w:rsidR="001B4B3B" w:rsidRPr="00087E3A" w:rsidRDefault="001B4B3B" w:rsidP="00C7504B">
      <w:pPr>
        <w:spacing w:line="240" w:lineRule="auto"/>
        <w:jc w:val="both"/>
        <w:rPr>
          <w:rFonts w:ascii="Times New Roman" w:hAnsi="Times New Roman" w:cs="Times New Roman"/>
          <w:sz w:val="28"/>
          <w:szCs w:val="28"/>
        </w:rPr>
      </w:pPr>
      <w:r w:rsidRPr="00087E3A">
        <w:rPr>
          <w:rFonts w:ascii="Times New Roman" w:hAnsi="Times New Roman" w:cs="Times New Roman"/>
          <w:sz w:val="28"/>
          <w:szCs w:val="28"/>
        </w:rPr>
        <w:tab/>
        <w:t>Продолжалась совместная с Министерством образования Республики Хакасия работа по решению вопросов, касающихся ресурсного обеспечения сферы образования, социального и профессионального статуса  педагогических работников, оплаты труда, уровня социальных гарантий работников образования.</w:t>
      </w:r>
    </w:p>
    <w:p w:rsidR="001B4B3B" w:rsidRPr="00087E3A" w:rsidRDefault="001B4B3B"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 xml:space="preserve">Более результативной стала совместная деятельность выборных профсоюзных органов, органов управления образованием, по заключению территориальных соглашений и коллективных договоров. В республике территориальные соглашения действуют в 11 из 13 муниципальных образований. В двух ведутся переговоры по их заключению.  Все соглашения являются трехсторонними, где третьей стороной выступает орган исполнительной муниципальной власти. </w:t>
      </w:r>
    </w:p>
    <w:p w:rsidR="001B4B3B" w:rsidRPr="00087E3A" w:rsidRDefault="001B4B3B"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В организациях образования республики действует 350 коллективных договоров. Их действие распространяется на 18 013 работников образования, из которых 11 148 являются членами Профсоюза.</w:t>
      </w:r>
    </w:p>
    <w:p w:rsidR="001B4B3B" w:rsidRPr="00087E3A" w:rsidRDefault="001B4B3B"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 xml:space="preserve">Рескомом Профсоюза осуществлялась предварительная правовая экспертиза территориальных соглашений и коллективных договоров. Большое внимание уделяется </w:t>
      </w:r>
      <w:proofErr w:type="gramStart"/>
      <w:r w:rsidRPr="00087E3A">
        <w:rPr>
          <w:rFonts w:ascii="Times New Roman" w:hAnsi="Times New Roman" w:cs="Times New Roman"/>
          <w:sz w:val="28"/>
          <w:szCs w:val="28"/>
        </w:rPr>
        <w:t>контролю за</w:t>
      </w:r>
      <w:proofErr w:type="gramEnd"/>
      <w:r w:rsidRPr="00087E3A">
        <w:rPr>
          <w:rFonts w:ascii="Times New Roman" w:hAnsi="Times New Roman" w:cs="Times New Roman"/>
          <w:sz w:val="28"/>
          <w:szCs w:val="28"/>
        </w:rPr>
        <w:t xml:space="preserve"> соблюдением трудового законодательства при заключении коллективных договоров в образовательных организациях. С учётом изменений законодательства разработаны макеты коллективного договора для </w:t>
      </w:r>
      <w:r w:rsidRPr="00087E3A">
        <w:rPr>
          <w:rFonts w:ascii="Times New Roman" w:hAnsi="Times New Roman" w:cs="Times New Roman"/>
          <w:sz w:val="28"/>
          <w:szCs w:val="28"/>
        </w:rPr>
        <w:lastRenderedPageBreak/>
        <w:t xml:space="preserve">общеобразовательной организации и  дошкольной образовательной организации. Правовая экспертиза коллективных договоров показала, что в основном, они имеют схожую структуру в виду того, что созданы на основе макета коллективного договора образовательной организации общего образования, разработанного в соответствии с постановлением Исполкома Профсоюза от 16 мая </w:t>
      </w:r>
      <w:smartTag w:uri="urn:schemas-microsoft-com:office:smarttags" w:element="metricconverter">
        <w:smartTagPr>
          <w:attr w:name="ProductID" w:val="2014 г"/>
        </w:smartTagPr>
        <w:r w:rsidRPr="00087E3A">
          <w:rPr>
            <w:rFonts w:ascii="Times New Roman" w:hAnsi="Times New Roman" w:cs="Times New Roman"/>
            <w:sz w:val="28"/>
            <w:szCs w:val="28"/>
          </w:rPr>
          <w:t>2014 г</w:t>
        </w:r>
      </w:smartTag>
      <w:r w:rsidRPr="00087E3A">
        <w:rPr>
          <w:rFonts w:ascii="Times New Roman" w:hAnsi="Times New Roman" w:cs="Times New Roman"/>
          <w:sz w:val="28"/>
          <w:szCs w:val="28"/>
        </w:rPr>
        <w:t>. № 20-4 «Об итогах общепрофсоюзной тематической проверки в 2013 году».</w:t>
      </w:r>
    </w:p>
    <w:p w:rsidR="001B4B3B" w:rsidRPr="00087E3A" w:rsidRDefault="001B4B3B"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В проверенных коллективных договорах содержатся разделы, регулирующие вопросы оплаты труда, гарантий и льгот, рабочего времени и времени отдыха, охраны труда работников образовательных организаций. Большинство коллективных договоров включают следующие приложения: правила внутреннего трудового распорядка, положение об оплате труда, положение об установлении компенсационных и стимулирующих выплат к должностным окладам работников, положение об оказании материальной помощи, соглашение об охране труда и др. В коллективных договорах закреплены положения, улучшающие права работников образовательных организаций:</w:t>
      </w:r>
    </w:p>
    <w:p w:rsidR="001B4B3B" w:rsidRPr="00087E3A" w:rsidRDefault="001B4B3B" w:rsidP="00C7504B">
      <w:pPr>
        <w:spacing w:line="240" w:lineRule="auto"/>
        <w:jc w:val="both"/>
        <w:rPr>
          <w:rFonts w:ascii="Times New Roman" w:hAnsi="Times New Roman" w:cs="Times New Roman"/>
          <w:sz w:val="28"/>
          <w:szCs w:val="28"/>
        </w:rPr>
      </w:pPr>
      <w:r w:rsidRPr="00087E3A">
        <w:rPr>
          <w:rFonts w:ascii="Times New Roman" w:hAnsi="Times New Roman" w:cs="Times New Roman"/>
          <w:sz w:val="28"/>
          <w:szCs w:val="28"/>
        </w:rPr>
        <w:t xml:space="preserve">- дополнительные неоплачиваемые отпуска (в том числе отпуск до 1 года) </w:t>
      </w:r>
    </w:p>
    <w:p w:rsidR="001B4B3B" w:rsidRPr="00087E3A" w:rsidRDefault="001B4B3B" w:rsidP="00C7504B">
      <w:pPr>
        <w:spacing w:line="240" w:lineRule="auto"/>
        <w:jc w:val="both"/>
        <w:rPr>
          <w:rFonts w:ascii="Times New Roman" w:hAnsi="Times New Roman" w:cs="Times New Roman"/>
          <w:sz w:val="28"/>
          <w:szCs w:val="28"/>
        </w:rPr>
      </w:pPr>
      <w:r w:rsidRPr="00087E3A">
        <w:rPr>
          <w:rFonts w:ascii="Times New Roman" w:hAnsi="Times New Roman" w:cs="Times New Roman"/>
          <w:sz w:val="28"/>
          <w:szCs w:val="28"/>
        </w:rPr>
        <w:t>-   в случае истечения срока действия квалификационной категории уровень доплат за квалификационную категорию по заявлению работника сохраняется на 2 года с момента выхода его на работу в следующих случаях:</w:t>
      </w:r>
    </w:p>
    <w:p w:rsidR="001B4B3B" w:rsidRPr="00087E3A" w:rsidRDefault="001B4B3B" w:rsidP="00C7504B">
      <w:pPr>
        <w:spacing w:line="240" w:lineRule="auto"/>
        <w:jc w:val="both"/>
        <w:rPr>
          <w:rFonts w:ascii="Times New Roman" w:hAnsi="Times New Roman" w:cs="Times New Roman"/>
          <w:sz w:val="28"/>
          <w:szCs w:val="28"/>
        </w:rPr>
      </w:pPr>
      <w:r w:rsidRPr="00087E3A">
        <w:rPr>
          <w:rFonts w:ascii="Times New Roman" w:hAnsi="Times New Roman" w:cs="Times New Roman"/>
          <w:sz w:val="28"/>
          <w:szCs w:val="28"/>
        </w:rPr>
        <w:t>- по окончании временной нетрудоспособности по беременности и родам, а также отпуска по уходу за ребенком до трех лет;</w:t>
      </w:r>
    </w:p>
    <w:p w:rsidR="001B4B3B" w:rsidRPr="00087E3A" w:rsidRDefault="001B4B3B" w:rsidP="00C7504B">
      <w:pPr>
        <w:spacing w:line="240" w:lineRule="auto"/>
        <w:jc w:val="both"/>
        <w:rPr>
          <w:rFonts w:ascii="Times New Roman" w:hAnsi="Times New Roman" w:cs="Times New Roman"/>
          <w:sz w:val="28"/>
          <w:szCs w:val="28"/>
        </w:rPr>
      </w:pPr>
      <w:r w:rsidRPr="00087E3A">
        <w:rPr>
          <w:rFonts w:ascii="Times New Roman" w:hAnsi="Times New Roman" w:cs="Times New Roman"/>
          <w:sz w:val="28"/>
          <w:szCs w:val="28"/>
        </w:rPr>
        <w:t>- по окончании длительного отпуска, предоставленного работнику в соответствии со статьёй  335 Трудового кодекса Российской Федерации.</w:t>
      </w:r>
    </w:p>
    <w:p w:rsidR="001B4B3B" w:rsidRPr="00087E3A" w:rsidRDefault="001B4B3B" w:rsidP="00C7504B">
      <w:pPr>
        <w:spacing w:line="240" w:lineRule="auto"/>
        <w:jc w:val="both"/>
        <w:rPr>
          <w:rFonts w:ascii="Times New Roman" w:hAnsi="Times New Roman" w:cs="Times New Roman"/>
          <w:sz w:val="28"/>
          <w:szCs w:val="28"/>
        </w:rPr>
      </w:pPr>
      <w:r w:rsidRPr="00087E3A">
        <w:rPr>
          <w:rFonts w:ascii="Times New Roman" w:hAnsi="Times New Roman" w:cs="Times New Roman"/>
          <w:sz w:val="28"/>
          <w:szCs w:val="28"/>
        </w:rPr>
        <w:t xml:space="preserve">- льготы </w:t>
      </w:r>
      <w:proofErr w:type="gramStart"/>
      <w:r w:rsidRPr="00087E3A">
        <w:rPr>
          <w:rFonts w:ascii="Times New Roman" w:hAnsi="Times New Roman" w:cs="Times New Roman"/>
          <w:sz w:val="28"/>
          <w:szCs w:val="28"/>
        </w:rPr>
        <w:t>высвобождаемым</w:t>
      </w:r>
      <w:proofErr w:type="gramEnd"/>
      <w:r w:rsidRPr="00087E3A">
        <w:rPr>
          <w:rFonts w:ascii="Times New Roman" w:hAnsi="Times New Roman" w:cs="Times New Roman"/>
          <w:sz w:val="28"/>
          <w:szCs w:val="28"/>
        </w:rPr>
        <w:t xml:space="preserve"> работниками при сокращении численности или штата.</w:t>
      </w:r>
    </w:p>
    <w:p w:rsidR="001B4B3B" w:rsidRPr="00087E3A" w:rsidRDefault="001B4B3B" w:rsidP="00C7504B">
      <w:pPr>
        <w:spacing w:line="240" w:lineRule="auto"/>
        <w:jc w:val="both"/>
        <w:rPr>
          <w:rFonts w:ascii="Times New Roman" w:hAnsi="Times New Roman" w:cs="Times New Roman"/>
          <w:sz w:val="28"/>
          <w:szCs w:val="28"/>
        </w:rPr>
      </w:pPr>
      <w:r w:rsidRPr="00087E3A">
        <w:rPr>
          <w:rFonts w:ascii="Times New Roman" w:hAnsi="Times New Roman" w:cs="Times New Roman"/>
          <w:sz w:val="28"/>
          <w:szCs w:val="28"/>
        </w:rPr>
        <w:t xml:space="preserve"> За итоговый период оказана правовая помощь при разработке 141 коллективного договора и двух территориальных отраслевых соглашений. </w:t>
      </w:r>
    </w:p>
    <w:p w:rsidR="001B4B3B" w:rsidRDefault="001B4B3B" w:rsidP="00C7504B">
      <w:pPr>
        <w:spacing w:line="240" w:lineRule="auto"/>
        <w:ind w:firstLine="708"/>
        <w:jc w:val="both"/>
        <w:rPr>
          <w:rFonts w:ascii="Times New Roman" w:hAnsi="Times New Roman" w:cs="Times New Roman"/>
          <w:sz w:val="28"/>
          <w:szCs w:val="28"/>
        </w:rPr>
      </w:pPr>
      <w:r w:rsidRPr="00087E3A">
        <w:rPr>
          <w:rFonts w:ascii="Times New Roman" w:hAnsi="Times New Roman" w:cs="Times New Roman"/>
          <w:sz w:val="28"/>
          <w:szCs w:val="28"/>
        </w:rPr>
        <w:t>Помимо Республиканского, территориальных отраслевых соглашений, коллективных договоров заключено соглашение с Государственной инспекцией труда Республики Хакасия. Предметом настоящего Соглашения является взаимодействие Сторон в сфере обеспечения соблюдения и защиты, трудовых прав работников образовательных организаций и иных организаций системы образования Республики Хакасия путем выявления,  и предупреждения их нарушений при использовании имеющихся у Сторон информационных, правовых и организационных ресурсов.</w:t>
      </w:r>
    </w:p>
    <w:p w:rsidR="007A7CE9" w:rsidRPr="007A7CE9" w:rsidRDefault="007A7CE9" w:rsidP="00C7504B">
      <w:pPr>
        <w:spacing w:line="240" w:lineRule="auto"/>
        <w:ind w:firstLine="708"/>
        <w:jc w:val="both"/>
        <w:rPr>
          <w:rFonts w:ascii="Times New Roman" w:hAnsi="Times New Roman" w:cs="Times New Roman"/>
          <w:sz w:val="28"/>
          <w:szCs w:val="28"/>
        </w:rPr>
      </w:pPr>
      <w:r w:rsidRPr="007A7CE9">
        <w:rPr>
          <w:rFonts w:ascii="Times New Roman" w:hAnsi="Times New Roman" w:cs="Times New Roman"/>
          <w:sz w:val="28"/>
          <w:szCs w:val="28"/>
        </w:rPr>
        <w:t>В</w:t>
      </w:r>
      <w:r w:rsidRPr="007A7CE9">
        <w:rPr>
          <w:rFonts w:ascii="Times New Roman" w:eastAsia="Calibri" w:hAnsi="Times New Roman" w:cs="Times New Roman"/>
          <w:sz w:val="28"/>
          <w:szCs w:val="28"/>
        </w:rPr>
        <w:t xml:space="preserve"> 2016</w:t>
      </w:r>
      <w:r w:rsidR="00862D50">
        <w:rPr>
          <w:rFonts w:ascii="Times New Roman" w:hAnsi="Times New Roman" w:cs="Times New Roman"/>
          <w:sz w:val="28"/>
          <w:szCs w:val="28"/>
        </w:rPr>
        <w:t xml:space="preserve"> </w:t>
      </w:r>
      <w:r w:rsidRPr="007A7CE9">
        <w:rPr>
          <w:rFonts w:ascii="Times New Roman" w:eastAsia="Calibri" w:hAnsi="Times New Roman" w:cs="Times New Roman"/>
          <w:sz w:val="28"/>
          <w:szCs w:val="28"/>
        </w:rPr>
        <w:t>году членами Республиканской аттестационной комиссии педагогическим работникам установлено соответствие уровня квалификации требованиям, предъявляемым к квалификационным категориям, из них:   высшая квалификационная категория 247 педагогам РХ,  первая квалификационная категория  1061 педагогам РХ.</w:t>
      </w:r>
    </w:p>
    <w:p w:rsidR="007A7CE9" w:rsidRPr="007A7CE9" w:rsidRDefault="007A7CE9" w:rsidP="00C7504B">
      <w:pPr>
        <w:spacing w:line="240" w:lineRule="auto"/>
        <w:ind w:firstLine="708"/>
        <w:jc w:val="both"/>
        <w:rPr>
          <w:rFonts w:ascii="Times New Roman" w:eastAsia="Calibri" w:hAnsi="Times New Roman" w:cs="Times New Roman"/>
          <w:sz w:val="28"/>
          <w:szCs w:val="28"/>
        </w:rPr>
      </w:pPr>
      <w:r w:rsidRPr="007A7CE9">
        <w:rPr>
          <w:rFonts w:ascii="Times New Roman" w:eastAsia="Calibri" w:hAnsi="Times New Roman" w:cs="Times New Roman"/>
          <w:bCs/>
          <w:sz w:val="28"/>
          <w:szCs w:val="28"/>
        </w:rPr>
        <w:t>П</w:t>
      </w:r>
      <w:r w:rsidRPr="007A7CE9">
        <w:rPr>
          <w:rFonts w:ascii="Times New Roman" w:eastAsia="Calibri" w:hAnsi="Times New Roman" w:cs="Times New Roman"/>
          <w:sz w:val="28"/>
          <w:szCs w:val="28"/>
        </w:rPr>
        <w:t xml:space="preserve">едагогические работники, имеющие почётные звания, отраслевые знаки отличия, государственные награды, полученные за достижения в педагогической </w:t>
      </w:r>
      <w:r w:rsidRPr="007A7CE9">
        <w:rPr>
          <w:rFonts w:ascii="Times New Roman" w:eastAsia="Calibri" w:hAnsi="Times New Roman" w:cs="Times New Roman"/>
          <w:sz w:val="28"/>
          <w:szCs w:val="28"/>
        </w:rPr>
        <w:lastRenderedPageBreak/>
        <w:t xml:space="preserve">деятельности, победители конкурсного отбора лучших учителей, а также конкурсного отбора на соискание премии Правительства Республики Хакасия прошли аттестацию </w:t>
      </w:r>
      <w:r w:rsidRPr="007A7CE9">
        <w:rPr>
          <w:rFonts w:ascii="Times New Roman" w:eastAsia="Calibri" w:hAnsi="Times New Roman" w:cs="Times New Roman"/>
          <w:bCs/>
          <w:sz w:val="28"/>
          <w:szCs w:val="28"/>
        </w:rPr>
        <w:t>в соответствии с Региональным отраслевым соглашением  по учреждениям образования на 2015-2018 годы</w:t>
      </w:r>
      <w:r w:rsidRPr="007A7CE9">
        <w:rPr>
          <w:rFonts w:ascii="Times New Roman" w:eastAsia="Calibri" w:hAnsi="Times New Roman" w:cs="Times New Roman"/>
          <w:sz w:val="28"/>
          <w:szCs w:val="28"/>
        </w:rPr>
        <w:t xml:space="preserve">. </w:t>
      </w:r>
    </w:p>
    <w:p w:rsidR="007A7CE9" w:rsidRPr="007A7CE9" w:rsidRDefault="007A7CE9" w:rsidP="00C7504B">
      <w:pPr>
        <w:spacing w:line="240" w:lineRule="auto"/>
        <w:ind w:firstLine="708"/>
        <w:jc w:val="both"/>
        <w:rPr>
          <w:rFonts w:ascii="Times New Roman" w:eastAsia="Calibri" w:hAnsi="Times New Roman" w:cs="Times New Roman"/>
          <w:sz w:val="28"/>
          <w:szCs w:val="28"/>
        </w:rPr>
      </w:pPr>
      <w:r w:rsidRPr="007A7CE9">
        <w:rPr>
          <w:rFonts w:ascii="Times New Roman" w:eastAsia="Calibri" w:hAnsi="Times New Roman" w:cs="Times New Roman"/>
          <w:sz w:val="28"/>
          <w:szCs w:val="28"/>
        </w:rPr>
        <w:t xml:space="preserve">Данным правом аттестации на имеющуюся квалификационную категорию  в виде презентации наградных документов в  2016 году  воспользовались 81  </w:t>
      </w:r>
      <w:r w:rsidRPr="007A7CE9">
        <w:rPr>
          <w:rFonts w:ascii="Times New Roman" w:eastAsia="Calibri" w:hAnsi="Times New Roman" w:cs="Times New Roman"/>
          <w:b/>
          <w:sz w:val="28"/>
          <w:szCs w:val="28"/>
        </w:rPr>
        <w:t xml:space="preserve"> </w:t>
      </w:r>
      <w:r w:rsidRPr="007A7CE9">
        <w:rPr>
          <w:rFonts w:ascii="Times New Roman" w:eastAsia="Calibri" w:hAnsi="Times New Roman" w:cs="Times New Roman"/>
          <w:sz w:val="28"/>
          <w:szCs w:val="28"/>
        </w:rPr>
        <w:t>педагог  (38 педаг</w:t>
      </w:r>
      <w:r w:rsidR="00862D50">
        <w:rPr>
          <w:rFonts w:ascii="Times New Roman" w:hAnsi="Times New Roman" w:cs="Times New Roman"/>
          <w:sz w:val="28"/>
          <w:szCs w:val="28"/>
        </w:rPr>
        <w:t xml:space="preserve">огов на высшую категорию, </w:t>
      </w:r>
      <w:r w:rsidRPr="007A7CE9">
        <w:rPr>
          <w:rFonts w:ascii="Times New Roman" w:eastAsia="Calibri" w:hAnsi="Times New Roman" w:cs="Times New Roman"/>
          <w:sz w:val="28"/>
          <w:szCs w:val="28"/>
        </w:rPr>
        <w:t>и  43  педагога на первую категорию)</w:t>
      </w:r>
      <w:proofErr w:type="gramStart"/>
      <w:r w:rsidRPr="007A7CE9">
        <w:rPr>
          <w:rFonts w:ascii="Times New Roman" w:eastAsia="Calibri" w:hAnsi="Times New Roman" w:cs="Times New Roman"/>
          <w:sz w:val="28"/>
          <w:szCs w:val="28"/>
        </w:rPr>
        <w:t>.Н</w:t>
      </w:r>
      <w:proofErr w:type="gramEnd"/>
      <w:r w:rsidRPr="007A7CE9">
        <w:rPr>
          <w:rFonts w:ascii="Times New Roman" w:eastAsia="Calibri" w:hAnsi="Times New Roman" w:cs="Times New Roman"/>
          <w:sz w:val="28"/>
          <w:szCs w:val="28"/>
        </w:rPr>
        <w:t>а аттестацию чаще педагоги представляли документы с учётом  государственных наград Российской Федерации:</w:t>
      </w:r>
    </w:p>
    <w:p w:rsidR="007A7CE9" w:rsidRPr="007A7CE9" w:rsidRDefault="007A7CE9" w:rsidP="00C7504B">
      <w:pPr>
        <w:numPr>
          <w:ilvl w:val="0"/>
          <w:numId w:val="4"/>
        </w:numPr>
        <w:tabs>
          <w:tab w:val="clear" w:pos="720"/>
          <w:tab w:val="num" w:pos="567"/>
        </w:tabs>
        <w:spacing w:after="0" w:line="240" w:lineRule="auto"/>
        <w:ind w:left="993" w:hanging="153"/>
        <w:jc w:val="both"/>
        <w:rPr>
          <w:rFonts w:ascii="Times New Roman" w:eastAsia="Calibri" w:hAnsi="Times New Roman" w:cs="Times New Roman"/>
          <w:sz w:val="28"/>
          <w:szCs w:val="28"/>
        </w:rPr>
      </w:pPr>
      <w:r w:rsidRPr="007A7CE9">
        <w:rPr>
          <w:rFonts w:ascii="Times New Roman" w:eastAsia="Calibri" w:hAnsi="Times New Roman" w:cs="Times New Roman"/>
          <w:sz w:val="28"/>
          <w:szCs w:val="28"/>
        </w:rPr>
        <w:t>Почётного звания Почётный работник общего образования РФ – 36  человек</w:t>
      </w:r>
      <w:proofErr w:type="gramStart"/>
      <w:r w:rsidRPr="007A7CE9">
        <w:rPr>
          <w:rFonts w:ascii="Times New Roman" w:eastAsia="Calibri" w:hAnsi="Times New Roman" w:cs="Times New Roman"/>
          <w:sz w:val="28"/>
          <w:szCs w:val="28"/>
        </w:rPr>
        <w:t>,(</w:t>
      </w:r>
      <w:proofErr w:type="gramEnd"/>
      <w:r w:rsidRPr="007A7CE9">
        <w:rPr>
          <w:rFonts w:ascii="Times New Roman" w:eastAsia="Calibri" w:hAnsi="Times New Roman" w:cs="Times New Roman"/>
          <w:sz w:val="28"/>
          <w:szCs w:val="28"/>
        </w:rPr>
        <w:t xml:space="preserve"> из 19 -ВВК,  17- 1КК)</w:t>
      </w:r>
    </w:p>
    <w:p w:rsidR="007A7CE9" w:rsidRPr="007A7CE9" w:rsidRDefault="007A7CE9" w:rsidP="00C7504B">
      <w:pPr>
        <w:numPr>
          <w:ilvl w:val="0"/>
          <w:numId w:val="4"/>
        </w:numPr>
        <w:tabs>
          <w:tab w:val="clear" w:pos="720"/>
          <w:tab w:val="num" w:pos="567"/>
        </w:tabs>
        <w:spacing w:after="0" w:line="240" w:lineRule="auto"/>
        <w:ind w:left="993" w:hanging="153"/>
        <w:jc w:val="both"/>
        <w:rPr>
          <w:rFonts w:ascii="Times New Roman" w:eastAsia="Calibri" w:hAnsi="Times New Roman" w:cs="Times New Roman"/>
          <w:sz w:val="28"/>
          <w:szCs w:val="28"/>
        </w:rPr>
      </w:pPr>
      <w:r w:rsidRPr="007A7CE9">
        <w:rPr>
          <w:rFonts w:ascii="Times New Roman" w:eastAsia="Calibri" w:hAnsi="Times New Roman" w:cs="Times New Roman"/>
          <w:sz w:val="28"/>
          <w:szCs w:val="28"/>
        </w:rPr>
        <w:t>Почётную грамоту МО</w:t>
      </w:r>
      <w:r w:rsidR="00C540C3">
        <w:rPr>
          <w:rFonts w:ascii="Times New Roman" w:eastAsia="Calibri" w:hAnsi="Times New Roman" w:cs="Times New Roman"/>
          <w:sz w:val="28"/>
          <w:szCs w:val="28"/>
        </w:rPr>
        <w:t xml:space="preserve"> </w:t>
      </w:r>
      <w:r w:rsidRPr="007A7CE9">
        <w:rPr>
          <w:rFonts w:ascii="Times New Roman" w:eastAsia="Calibri" w:hAnsi="Times New Roman" w:cs="Times New Roman"/>
          <w:sz w:val="28"/>
          <w:szCs w:val="28"/>
        </w:rPr>
        <w:t>и</w:t>
      </w:r>
      <w:r w:rsidR="00C540C3">
        <w:rPr>
          <w:rFonts w:ascii="Times New Roman" w:eastAsia="Calibri" w:hAnsi="Times New Roman" w:cs="Times New Roman"/>
          <w:sz w:val="28"/>
          <w:szCs w:val="28"/>
        </w:rPr>
        <w:t xml:space="preserve"> </w:t>
      </w:r>
      <w:r w:rsidRPr="007A7CE9">
        <w:rPr>
          <w:rFonts w:ascii="Times New Roman" w:eastAsia="Calibri" w:hAnsi="Times New Roman" w:cs="Times New Roman"/>
          <w:sz w:val="28"/>
          <w:szCs w:val="28"/>
        </w:rPr>
        <w:t>Н РФ – 34 (8-ВКК: 26-1КК)</w:t>
      </w:r>
    </w:p>
    <w:p w:rsidR="007A7CE9" w:rsidRPr="007A7CE9" w:rsidRDefault="007A7CE9" w:rsidP="00C7504B">
      <w:pPr>
        <w:numPr>
          <w:ilvl w:val="0"/>
          <w:numId w:val="4"/>
        </w:numPr>
        <w:tabs>
          <w:tab w:val="clear" w:pos="720"/>
          <w:tab w:val="num" w:pos="567"/>
        </w:tabs>
        <w:spacing w:after="0" w:line="240" w:lineRule="auto"/>
        <w:ind w:left="993" w:hanging="153"/>
        <w:jc w:val="both"/>
        <w:rPr>
          <w:rFonts w:ascii="Times New Roman" w:eastAsia="Calibri" w:hAnsi="Times New Roman" w:cs="Times New Roman"/>
          <w:sz w:val="28"/>
          <w:szCs w:val="28"/>
        </w:rPr>
      </w:pPr>
      <w:r w:rsidRPr="007A7CE9">
        <w:rPr>
          <w:rFonts w:ascii="Times New Roman" w:eastAsia="Calibri" w:hAnsi="Times New Roman" w:cs="Times New Roman"/>
          <w:sz w:val="28"/>
          <w:szCs w:val="28"/>
        </w:rPr>
        <w:t>Заслуженный учитель РХ -4 на ВКК</w:t>
      </w:r>
    </w:p>
    <w:p w:rsidR="00862D50" w:rsidRDefault="007A7CE9" w:rsidP="00C7504B">
      <w:pPr>
        <w:numPr>
          <w:ilvl w:val="0"/>
          <w:numId w:val="4"/>
        </w:numPr>
        <w:tabs>
          <w:tab w:val="clear" w:pos="720"/>
          <w:tab w:val="num" w:pos="567"/>
          <w:tab w:val="num" w:pos="644"/>
        </w:tabs>
        <w:spacing w:after="0" w:line="240" w:lineRule="auto"/>
        <w:ind w:left="993" w:hanging="153"/>
        <w:jc w:val="both"/>
        <w:rPr>
          <w:sz w:val="28"/>
          <w:szCs w:val="28"/>
        </w:rPr>
      </w:pPr>
      <w:r w:rsidRPr="007A7CE9">
        <w:rPr>
          <w:rFonts w:ascii="Times New Roman" w:eastAsia="Calibri" w:hAnsi="Times New Roman" w:cs="Times New Roman"/>
          <w:sz w:val="28"/>
          <w:szCs w:val="28"/>
        </w:rPr>
        <w:t>Премия правительства РХ- 4 на ВКК</w:t>
      </w:r>
      <w:r w:rsidR="00862D50" w:rsidRPr="00862D50">
        <w:rPr>
          <w:sz w:val="28"/>
          <w:szCs w:val="28"/>
        </w:rPr>
        <w:t xml:space="preserve"> </w:t>
      </w:r>
    </w:p>
    <w:p w:rsidR="00862D50" w:rsidRPr="00862D50" w:rsidRDefault="00862D50" w:rsidP="00C7504B">
      <w:pPr>
        <w:numPr>
          <w:ilvl w:val="0"/>
          <w:numId w:val="4"/>
        </w:numPr>
        <w:tabs>
          <w:tab w:val="clear" w:pos="720"/>
          <w:tab w:val="num" w:pos="567"/>
          <w:tab w:val="num" w:pos="644"/>
        </w:tabs>
        <w:spacing w:after="0" w:line="240" w:lineRule="auto"/>
        <w:ind w:left="993" w:hanging="153"/>
        <w:jc w:val="both"/>
        <w:rPr>
          <w:rFonts w:ascii="Times New Roman" w:eastAsia="Calibri" w:hAnsi="Times New Roman" w:cs="Times New Roman"/>
          <w:sz w:val="28"/>
          <w:szCs w:val="28"/>
        </w:rPr>
      </w:pPr>
      <w:r w:rsidRPr="00862D50">
        <w:rPr>
          <w:rFonts w:ascii="Times New Roman" w:eastAsia="Calibri" w:hAnsi="Times New Roman" w:cs="Times New Roman"/>
          <w:sz w:val="28"/>
          <w:szCs w:val="28"/>
        </w:rPr>
        <w:t>Почетная грамота РХ – 3 на ВКК</w:t>
      </w:r>
    </w:p>
    <w:p w:rsidR="000E3137" w:rsidRDefault="008A09A6" w:rsidP="00C7504B">
      <w:pPr>
        <w:spacing w:line="240" w:lineRule="auto"/>
        <w:ind w:firstLine="567"/>
        <w:jc w:val="both"/>
      </w:pPr>
      <w:r>
        <w:rPr>
          <w:rFonts w:ascii="Times New Roman" w:hAnsi="Times New Roman" w:cs="Times New Roman"/>
          <w:sz w:val="28"/>
          <w:szCs w:val="28"/>
        </w:rPr>
        <w:t>Лидерами</w:t>
      </w:r>
      <w:r w:rsidR="00862D50" w:rsidRPr="00862D50">
        <w:rPr>
          <w:rFonts w:ascii="Times New Roman" w:eastAsia="Calibri" w:hAnsi="Times New Roman" w:cs="Times New Roman"/>
          <w:sz w:val="28"/>
          <w:szCs w:val="28"/>
        </w:rPr>
        <w:t xml:space="preserve"> по численности педаг</w:t>
      </w:r>
      <w:r>
        <w:rPr>
          <w:rFonts w:ascii="Times New Roman" w:hAnsi="Times New Roman" w:cs="Times New Roman"/>
          <w:sz w:val="28"/>
          <w:szCs w:val="28"/>
        </w:rPr>
        <w:t xml:space="preserve">огов, воспользовавшихся правом прохождения аттестации по особой форме стали  </w:t>
      </w:r>
      <w:r w:rsidR="00862D50" w:rsidRPr="00862D50">
        <w:rPr>
          <w:rFonts w:ascii="Times New Roman" w:eastAsia="Calibri" w:hAnsi="Times New Roman" w:cs="Times New Roman"/>
          <w:sz w:val="28"/>
          <w:szCs w:val="28"/>
        </w:rPr>
        <w:t xml:space="preserve">педагоги из  </w:t>
      </w:r>
      <w:proofErr w:type="gramStart"/>
      <w:r w:rsidR="00862D50" w:rsidRPr="00862D50">
        <w:rPr>
          <w:rFonts w:ascii="Times New Roman" w:eastAsia="Calibri" w:hAnsi="Times New Roman" w:cs="Times New Roman"/>
          <w:sz w:val="28"/>
          <w:szCs w:val="28"/>
        </w:rPr>
        <w:t>г</w:t>
      </w:r>
      <w:proofErr w:type="gramEnd"/>
      <w:r w:rsidR="00862D50" w:rsidRPr="00862D50">
        <w:rPr>
          <w:rFonts w:ascii="Times New Roman" w:eastAsia="Calibri" w:hAnsi="Times New Roman" w:cs="Times New Roman"/>
          <w:sz w:val="28"/>
          <w:szCs w:val="28"/>
        </w:rPr>
        <w:t xml:space="preserve">. Абакана </w:t>
      </w:r>
      <w:r>
        <w:rPr>
          <w:rFonts w:ascii="Times New Roman" w:hAnsi="Times New Roman" w:cs="Times New Roman"/>
          <w:sz w:val="28"/>
          <w:szCs w:val="28"/>
        </w:rPr>
        <w:t>-</w:t>
      </w:r>
      <w:r w:rsidR="00862D50" w:rsidRPr="00862D50">
        <w:rPr>
          <w:rFonts w:ascii="Times New Roman" w:eastAsia="Calibri" w:hAnsi="Times New Roman" w:cs="Times New Roman"/>
          <w:sz w:val="28"/>
          <w:szCs w:val="28"/>
        </w:rPr>
        <w:t>20</w:t>
      </w:r>
      <w:r>
        <w:rPr>
          <w:rFonts w:ascii="Times New Roman" w:hAnsi="Times New Roman" w:cs="Times New Roman"/>
          <w:sz w:val="28"/>
          <w:szCs w:val="28"/>
        </w:rPr>
        <w:t xml:space="preserve"> человек,</w:t>
      </w:r>
      <w:r w:rsidR="00862D50" w:rsidRPr="00862D50">
        <w:rPr>
          <w:rFonts w:ascii="Times New Roman" w:eastAsia="Calibri" w:hAnsi="Times New Roman" w:cs="Times New Roman"/>
          <w:sz w:val="28"/>
          <w:szCs w:val="28"/>
        </w:rPr>
        <w:t xml:space="preserve"> </w:t>
      </w:r>
      <w:r>
        <w:rPr>
          <w:rFonts w:ascii="Times New Roman" w:hAnsi="Times New Roman" w:cs="Times New Roman"/>
          <w:sz w:val="28"/>
          <w:szCs w:val="28"/>
        </w:rPr>
        <w:t xml:space="preserve">г. </w:t>
      </w:r>
      <w:r w:rsidR="00862D50" w:rsidRPr="00862D50">
        <w:rPr>
          <w:rFonts w:ascii="Times New Roman" w:eastAsia="Calibri" w:hAnsi="Times New Roman" w:cs="Times New Roman"/>
          <w:sz w:val="28"/>
          <w:szCs w:val="28"/>
        </w:rPr>
        <w:t>Черногорск  - 15  человек, г. Саяногорск –  14 человек, Аскизский район - 10 человек.</w:t>
      </w:r>
      <w:r w:rsidR="000E3137" w:rsidRPr="000E3137">
        <w:t xml:space="preserve"> </w:t>
      </w:r>
    </w:p>
    <w:p w:rsidR="000E3137" w:rsidRPr="000E3137" w:rsidRDefault="000E3137" w:rsidP="00C7504B">
      <w:pPr>
        <w:spacing w:line="240" w:lineRule="auto"/>
        <w:ind w:firstLine="708"/>
        <w:jc w:val="both"/>
        <w:rPr>
          <w:rFonts w:ascii="Times New Roman" w:eastAsia="Calibri" w:hAnsi="Times New Roman" w:cs="Times New Roman"/>
          <w:sz w:val="28"/>
          <w:szCs w:val="28"/>
        </w:rPr>
      </w:pPr>
      <w:r w:rsidRPr="000E3137">
        <w:rPr>
          <w:rFonts w:ascii="Times New Roman" w:hAnsi="Times New Roman" w:cs="Times New Roman"/>
          <w:sz w:val="28"/>
          <w:szCs w:val="28"/>
        </w:rPr>
        <w:t xml:space="preserve">В течение 3х лет комитет </w:t>
      </w:r>
      <w:r>
        <w:rPr>
          <w:rFonts w:ascii="Times New Roman" w:hAnsi="Times New Roman" w:cs="Times New Roman"/>
          <w:sz w:val="28"/>
          <w:szCs w:val="28"/>
        </w:rPr>
        <w:t>республиканской  организации Профсоюза активно участ</w:t>
      </w:r>
      <w:r w:rsidRPr="000E3137">
        <w:rPr>
          <w:rFonts w:ascii="Times New Roman" w:hAnsi="Times New Roman" w:cs="Times New Roman"/>
          <w:sz w:val="28"/>
          <w:szCs w:val="28"/>
        </w:rPr>
        <w:t>в</w:t>
      </w:r>
      <w:r>
        <w:rPr>
          <w:rFonts w:ascii="Times New Roman" w:hAnsi="Times New Roman" w:cs="Times New Roman"/>
          <w:sz w:val="28"/>
          <w:szCs w:val="28"/>
        </w:rPr>
        <w:t>ует</w:t>
      </w:r>
      <w:r w:rsidRPr="000E3137">
        <w:rPr>
          <w:rFonts w:ascii="Times New Roman" w:hAnsi="Times New Roman" w:cs="Times New Roman"/>
          <w:sz w:val="28"/>
          <w:szCs w:val="28"/>
        </w:rPr>
        <w:t xml:space="preserve"> в работе регионального отделения ОНФ в</w:t>
      </w:r>
      <w:r>
        <w:rPr>
          <w:rFonts w:ascii="Times New Roman" w:hAnsi="Times New Roman" w:cs="Times New Roman"/>
          <w:sz w:val="28"/>
          <w:szCs w:val="28"/>
        </w:rPr>
        <w:t xml:space="preserve"> Республике Хакасия. </w:t>
      </w:r>
      <w:r w:rsidRPr="000E3137">
        <w:rPr>
          <w:rFonts w:ascii="Times New Roman" w:hAnsi="Times New Roman" w:cs="Times New Roman"/>
          <w:sz w:val="28"/>
          <w:szCs w:val="28"/>
        </w:rPr>
        <w:t xml:space="preserve">На заседаниях </w:t>
      </w:r>
      <w:r>
        <w:rPr>
          <w:rFonts w:ascii="Times New Roman" w:hAnsi="Times New Roman" w:cs="Times New Roman"/>
          <w:sz w:val="28"/>
          <w:szCs w:val="28"/>
        </w:rPr>
        <w:t xml:space="preserve">рабочей группы </w:t>
      </w:r>
      <w:r w:rsidRPr="000E3137">
        <w:rPr>
          <w:rFonts w:ascii="Times New Roman" w:hAnsi="Times New Roman" w:cs="Times New Roman"/>
          <w:sz w:val="28"/>
          <w:szCs w:val="28"/>
        </w:rPr>
        <w:t>«</w:t>
      </w:r>
      <w:r w:rsidRPr="000E3137">
        <w:rPr>
          <w:rFonts w:ascii="Times New Roman" w:hAnsi="Times New Roman" w:cs="Times New Roman"/>
          <w:sz w:val="28"/>
          <w:szCs w:val="28"/>
          <w:shd w:val="clear" w:color="auto" w:fill="FFFFFF"/>
        </w:rPr>
        <w:t>Образование и культура как основы национальной идентичности</w:t>
      </w:r>
      <w:r w:rsidRPr="000E3137">
        <w:rPr>
          <w:rFonts w:ascii="Times New Roman" w:hAnsi="Times New Roman" w:cs="Times New Roman"/>
          <w:sz w:val="28"/>
          <w:szCs w:val="28"/>
        </w:rPr>
        <w:t xml:space="preserve">» рассматривались такие вопросы, как «Об исполнении (майских) 2012 г. Указов Президента РФ В.В. Путина», «Эффективность подготовки инженерных и педагогических кадров», «Организация детского отдыха в </w:t>
      </w:r>
      <w:r>
        <w:rPr>
          <w:rFonts w:ascii="Times New Roman" w:hAnsi="Times New Roman" w:cs="Times New Roman"/>
          <w:sz w:val="28"/>
          <w:szCs w:val="28"/>
        </w:rPr>
        <w:t xml:space="preserve">Республике Хакасия. </w:t>
      </w:r>
      <w:r w:rsidRPr="000E3137">
        <w:rPr>
          <w:rFonts w:ascii="Times New Roman" w:hAnsi="Times New Roman" w:cs="Times New Roman"/>
          <w:sz w:val="28"/>
          <w:szCs w:val="28"/>
        </w:rPr>
        <w:t>Итоги общественного контроля». «Готовность школ к новому учебному году:</w:t>
      </w:r>
      <w:r>
        <w:rPr>
          <w:rFonts w:ascii="Times New Roman" w:hAnsi="Times New Roman" w:cs="Times New Roman"/>
          <w:sz w:val="28"/>
          <w:szCs w:val="28"/>
        </w:rPr>
        <w:t xml:space="preserve"> безопасность и доступность». </w:t>
      </w:r>
    </w:p>
    <w:p w:rsidR="001B4B3B" w:rsidRPr="00087E3A" w:rsidRDefault="00CB354F" w:rsidP="00C7504B">
      <w:pPr>
        <w:spacing w:line="240" w:lineRule="auto"/>
        <w:jc w:val="center"/>
        <w:rPr>
          <w:rFonts w:ascii="Times New Roman" w:hAnsi="Times New Roman" w:cs="Times New Roman"/>
          <w:b/>
          <w:sz w:val="28"/>
          <w:szCs w:val="28"/>
        </w:rPr>
      </w:pPr>
      <w:r w:rsidRPr="00087E3A">
        <w:rPr>
          <w:rFonts w:ascii="Times New Roman" w:hAnsi="Times New Roman" w:cs="Times New Roman"/>
          <w:b/>
          <w:sz w:val="28"/>
          <w:szCs w:val="28"/>
        </w:rPr>
        <w:t>3. Организационно-массовая работа</w:t>
      </w:r>
    </w:p>
    <w:p w:rsidR="000578E3" w:rsidRPr="00087E3A" w:rsidRDefault="000A1EF6" w:rsidP="00C7504B">
      <w:pPr>
        <w:spacing w:line="240" w:lineRule="auto"/>
        <w:ind w:firstLine="567"/>
        <w:jc w:val="both"/>
        <w:rPr>
          <w:rFonts w:ascii="Times New Roman" w:hAnsi="Times New Roman" w:cs="Times New Roman"/>
          <w:sz w:val="28"/>
          <w:szCs w:val="28"/>
        </w:rPr>
      </w:pPr>
      <w:r w:rsidRPr="00087E3A">
        <w:rPr>
          <w:rFonts w:ascii="Times New Roman" w:eastAsia="Calibri" w:hAnsi="Times New Roman" w:cs="Times New Roman"/>
          <w:sz w:val="28"/>
          <w:szCs w:val="28"/>
        </w:rPr>
        <w:t>В 201</w:t>
      </w:r>
      <w:r w:rsidRPr="00087E3A">
        <w:rPr>
          <w:rFonts w:ascii="Times New Roman" w:hAnsi="Times New Roman" w:cs="Times New Roman"/>
          <w:sz w:val="28"/>
          <w:szCs w:val="28"/>
        </w:rPr>
        <w:t>6</w:t>
      </w:r>
      <w:r w:rsidRPr="00087E3A">
        <w:rPr>
          <w:rFonts w:ascii="Times New Roman" w:eastAsia="Calibri" w:hAnsi="Times New Roman" w:cs="Times New Roman"/>
          <w:sz w:val="28"/>
          <w:szCs w:val="28"/>
        </w:rPr>
        <w:t xml:space="preserve"> году деятельность </w:t>
      </w:r>
      <w:r w:rsidRPr="00087E3A">
        <w:rPr>
          <w:rFonts w:ascii="Times New Roman" w:hAnsi="Times New Roman" w:cs="Times New Roman"/>
          <w:sz w:val="28"/>
          <w:szCs w:val="28"/>
        </w:rPr>
        <w:t>Хакасской республиканской</w:t>
      </w:r>
      <w:r w:rsidRPr="00087E3A">
        <w:rPr>
          <w:rFonts w:ascii="Times New Roman" w:eastAsia="Calibri" w:hAnsi="Times New Roman" w:cs="Times New Roman"/>
          <w:sz w:val="28"/>
          <w:szCs w:val="28"/>
        </w:rPr>
        <w:t xml:space="preserve"> организации Профсоюза </w:t>
      </w:r>
      <w:r w:rsidR="00B122FC" w:rsidRPr="00087E3A">
        <w:rPr>
          <w:rFonts w:ascii="Times New Roman" w:hAnsi="Times New Roman" w:cs="Times New Roman"/>
          <w:sz w:val="28"/>
          <w:szCs w:val="28"/>
        </w:rPr>
        <w:t xml:space="preserve">прошла под эгидой Года правовой культуры в Профсоюзе и </w:t>
      </w:r>
      <w:r w:rsidRPr="00087E3A">
        <w:rPr>
          <w:rFonts w:ascii="Times New Roman" w:eastAsia="Calibri" w:hAnsi="Times New Roman" w:cs="Times New Roman"/>
          <w:sz w:val="28"/>
          <w:szCs w:val="28"/>
        </w:rPr>
        <w:t xml:space="preserve">была направлена на выполнение </w:t>
      </w:r>
      <w:r w:rsidR="00087E3A">
        <w:rPr>
          <w:rFonts w:ascii="Times New Roman" w:hAnsi="Times New Roman" w:cs="Times New Roman"/>
          <w:sz w:val="28"/>
          <w:szCs w:val="28"/>
        </w:rPr>
        <w:t xml:space="preserve">уставных задач и </w:t>
      </w:r>
      <w:r w:rsidRPr="00087E3A">
        <w:rPr>
          <w:rFonts w:ascii="Times New Roman" w:eastAsia="Calibri" w:hAnsi="Times New Roman" w:cs="Times New Roman"/>
          <w:sz w:val="28"/>
          <w:szCs w:val="28"/>
        </w:rPr>
        <w:t>решений</w:t>
      </w:r>
      <w:r w:rsidR="00B122FC" w:rsidRPr="00087E3A">
        <w:rPr>
          <w:rFonts w:ascii="Times New Roman" w:hAnsi="Times New Roman" w:cs="Times New Roman"/>
          <w:sz w:val="28"/>
          <w:szCs w:val="28"/>
        </w:rPr>
        <w:t xml:space="preserve"> выборных органов Профсоюза</w:t>
      </w:r>
      <w:r w:rsidRPr="00087E3A">
        <w:rPr>
          <w:rFonts w:ascii="Times New Roman" w:eastAsia="Calibri" w:hAnsi="Times New Roman" w:cs="Times New Roman"/>
          <w:sz w:val="28"/>
          <w:szCs w:val="28"/>
        </w:rPr>
        <w:t xml:space="preserve">.  </w:t>
      </w:r>
      <w:r w:rsidRPr="00087E3A">
        <w:rPr>
          <w:rFonts w:ascii="Times New Roman" w:hAnsi="Times New Roman" w:cs="Times New Roman"/>
          <w:sz w:val="28"/>
          <w:szCs w:val="28"/>
        </w:rPr>
        <w:t>Работа выборных органов носит системный и комплексный характер, пред</w:t>
      </w:r>
      <w:r w:rsidR="00087E3A">
        <w:rPr>
          <w:rFonts w:ascii="Times New Roman" w:hAnsi="Times New Roman" w:cs="Times New Roman"/>
          <w:sz w:val="28"/>
          <w:szCs w:val="28"/>
        </w:rPr>
        <w:t>принимались</w:t>
      </w:r>
      <w:r w:rsidR="00B122FC" w:rsidRPr="00087E3A">
        <w:rPr>
          <w:rFonts w:ascii="Times New Roman" w:hAnsi="Times New Roman" w:cs="Times New Roman"/>
          <w:sz w:val="28"/>
          <w:szCs w:val="28"/>
        </w:rPr>
        <w:t xml:space="preserve"> </w:t>
      </w:r>
      <w:r w:rsidR="00087E3A">
        <w:rPr>
          <w:rFonts w:ascii="Times New Roman" w:hAnsi="Times New Roman" w:cs="Times New Roman"/>
          <w:sz w:val="28"/>
          <w:szCs w:val="28"/>
        </w:rPr>
        <w:t xml:space="preserve">все возможные </w:t>
      </w:r>
      <w:r w:rsidR="00B122FC" w:rsidRPr="00087E3A">
        <w:rPr>
          <w:rFonts w:ascii="Times New Roman" w:hAnsi="Times New Roman" w:cs="Times New Roman"/>
          <w:sz w:val="28"/>
          <w:szCs w:val="28"/>
        </w:rPr>
        <w:t>усилия для финансово</w:t>
      </w:r>
      <w:r w:rsidR="00087E3A">
        <w:rPr>
          <w:rFonts w:ascii="Times New Roman" w:hAnsi="Times New Roman" w:cs="Times New Roman"/>
          <w:sz w:val="28"/>
          <w:szCs w:val="28"/>
        </w:rPr>
        <w:t>-</w:t>
      </w:r>
      <w:r w:rsidR="00B122FC" w:rsidRPr="00087E3A">
        <w:rPr>
          <w:rFonts w:ascii="Times New Roman" w:hAnsi="Times New Roman" w:cs="Times New Roman"/>
          <w:sz w:val="28"/>
          <w:szCs w:val="28"/>
        </w:rPr>
        <w:t xml:space="preserve"> организационного</w:t>
      </w:r>
      <w:r w:rsidRPr="00087E3A">
        <w:rPr>
          <w:rFonts w:ascii="Times New Roman" w:hAnsi="Times New Roman" w:cs="Times New Roman"/>
          <w:sz w:val="28"/>
          <w:szCs w:val="28"/>
        </w:rPr>
        <w:t xml:space="preserve"> укрепления организации. </w:t>
      </w:r>
      <w:r w:rsidR="00B122FC" w:rsidRPr="00087E3A">
        <w:rPr>
          <w:rFonts w:ascii="Times New Roman" w:hAnsi="Times New Roman" w:cs="Times New Roman"/>
          <w:sz w:val="28"/>
          <w:szCs w:val="28"/>
        </w:rPr>
        <w:t xml:space="preserve"> </w:t>
      </w:r>
      <w:r w:rsidR="000578E3" w:rsidRPr="00087E3A">
        <w:rPr>
          <w:rFonts w:ascii="Times New Roman" w:hAnsi="Times New Roman" w:cs="Times New Roman"/>
          <w:sz w:val="28"/>
          <w:szCs w:val="28"/>
        </w:rPr>
        <w:t xml:space="preserve">В декабре </w:t>
      </w:r>
      <w:r w:rsidRPr="00087E3A">
        <w:rPr>
          <w:rFonts w:ascii="Times New Roman" w:hAnsi="Times New Roman" w:cs="Times New Roman"/>
          <w:sz w:val="28"/>
          <w:szCs w:val="28"/>
        </w:rPr>
        <w:t xml:space="preserve">проведен </w:t>
      </w:r>
      <w:r w:rsidR="000578E3" w:rsidRPr="00087E3A">
        <w:rPr>
          <w:rFonts w:ascii="Times New Roman" w:hAnsi="Times New Roman" w:cs="Times New Roman"/>
          <w:sz w:val="28"/>
          <w:szCs w:val="28"/>
        </w:rPr>
        <w:t>IV  Пленум Комитета Хакасской республиканской организации  Профсоюза работников народного образования и науки РФ, на котором были подведены итоги Года правовой культуры. В течени</w:t>
      </w:r>
      <w:r w:rsidR="005064DC" w:rsidRPr="00087E3A">
        <w:rPr>
          <w:rFonts w:ascii="Times New Roman" w:hAnsi="Times New Roman" w:cs="Times New Roman"/>
          <w:sz w:val="28"/>
          <w:szCs w:val="28"/>
        </w:rPr>
        <w:t>е</w:t>
      </w:r>
      <w:r w:rsidR="000578E3" w:rsidRPr="00087E3A">
        <w:rPr>
          <w:rFonts w:ascii="Times New Roman" w:hAnsi="Times New Roman" w:cs="Times New Roman"/>
          <w:sz w:val="28"/>
          <w:szCs w:val="28"/>
        </w:rPr>
        <w:t xml:space="preserve"> года п</w:t>
      </w:r>
      <w:r w:rsidRPr="00087E3A">
        <w:rPr>
          <w:rFonts w:ascii="Times New Roman" w:eastAsia="Calibri" w:hAnsi="Times New Roman" w:cs="Times New Roman"/>
          <w:sz w:val="28"/>
          <w:szCs w:val="28"/>
        </w:rPr>
        <w:t xml:space="preserve">роведено </w:t>
      </w:r>
      <w:r w:rsidR="000578E3" w:rsidRPr="00087E3A">
        <w:rPr>
          <w:rFonts w:ascii="Times New Roman" w:hAnsi="Times New Roman" w:cs="Times New Roman"/>
          <w:sz w:val="28"/>
          <w:szCs w:val="28"/>
        </w:rPr>
        <w:t xml:space="preserve">семь </w:t>
      </w:r>
      <w:r w:rsidRPr="00087E3A">
        <w:rPr>
          <w:rFonts w:ascii="Times New Roman" w:eastAsia="Calibri" w:hAnsi="Times New Roman" w:cs="Times New Roman"/>
          <w:sz w:val="28"/>
          <w:szCs w:val="28"/>
        </w:rPr>
        <w:t>заседани</w:t>
      </w:r>
      <w:r w:rsidR="00F46378">
        <w:rPr>
          <w:rFonts w:ascii="Times New Roman" w:hAnsi="Times New Roman" w:cs="Times New Roman"/>
          <w:sz w:val="28"/>
          <w:szCs w:val="28"/>
        </w:rPr>
        <w:t>й</w:t>
      </w:r>
      <w:r w:rsidR="000578E3" w:rsidRPr="00087E3A">
        <w:rPr>
          <w:rFonts w:ascii="Times New Roman" w:hAnsi="Times New Roman" w:cs="Times New Roman"/>
          <w:sz w:val="28"/>
          <w:szCs w:val="28"/>
        </w:rPr>
        <w:t xml:space="preserve"> </w:t>
      </w:r>
      <w:r w:rsidRPr="00087E3A">
        <w:rPr>
          <w:rFonts w:ascii="Times New Roman" w:eastAsia="Calibri" w:hAnsi="Times New Roman" w:cs="Times New Roman"/>
          <w:sz w:val="28"/>
          <w:szCs w:val="28"/>
        </w:rPr>
        <w:t xml:space="preserve"> </w:t>
      </w:r>
      <w:r w:rsidR="000578E3" w:rsidRPr="00087E3A">
        <w:rPr>
          <w:rFonts w:ascii="Times New Roman" w:hAnsi="Times New Roman" w:cs="Times New Roman"/>
          <w:sz w:val="28"/>
          <w:szCs w:val="28"/>
        </w:rPr>
        <w:t xml:space="preserve">президиума </w:t>
      </w:r>
      <w:r w:rsidRPr="00087E3A">
        <w:rPr>
          <w:rFonts w:ascii="Times New Roman" w:eastAsia="Calibri" w:hAnsi="Times New Roman" w:cs="Times New Roman"/>
          <w:sz w:val="28"/>
          <w:szCs w:val="28"/>
        </w:rPr>
        <w:t xml:space="preserve">комитета </w:t>
      </w:r>
      <w:r w:rsidR="000578E3" w:rsidRPr="00087E3A">
        <w:rPr>
          <w:rFonts w:ascii="Times New Roman" w:hAnsi="Times New Roman" w:cs="Times New Roman"/>
          <w:sz w:val="28"/>
          <w:szCs w:val="28"/>
        </w:rPr>
        <w:t xml:space="preserve">республиканской </w:t>
      </w:r>
      <w:r w:rsidR="00087E3A" w:rsidRPr="00087E3A">
        <w:rPr>
          <w:rFonts w:ascii="Times New Roman" w:hAnsi="Times New Roman" w:cs="Times New Roman"/>
          <w:sz w:val="28"/>
          <w:szCs w:val="28"/>
        </w:rPr>
        <w:t>организации,</w:t>
      </w:r>
      <w:r w:rsidR="000578E3" w:rsidRPr="00087E3A">
        <w:rPr>
          <w:rFonts w:ascii="Times New Roman" w:hAnsi="Times New Roman" w:cs="Times New Roman"/>
          <w:sz w:val="28"/>
          <w:szCs w:val="28"/>
        </w:rPr>
        <w:t xml:space="preserve"> </w:t>
      </w:r>
      <w:r w:rsidR="005064DC" w:rsidRPr="00087E3A">
        <w:rPr>
          <w:rFonts w:ascii="Times New Roman" w:hAnsi="Times New Roman" w:cs="Times New Roman"/>
          <w:sz w:val="28"/>
          <w:szCs w:val="28"/>
        </w:rPr>
        <w:t xml:space="preserve">где </w:t>
      </w:r>
      <w:r w:rsidR="000578E3" w:rsidRPr="00087E3A">
        <w:rPr>
          <w:rFonts w:ascii="Times New Roman" w:hAnsi="Times New Roman" w:cs="Times New Roman"/>
          <w:sz w:val="28"/>
          <w:szCs w:val="28"/>
        </w:rPr>
        <w:t xml:space="preserve">рассмотрено </w:t>
      </w:r>
      <w:r w:rsidR="000578E3" w:rsidRPr="00087E3A">
        <w:rPr>
          <w:rFonts w:ascii="Times New Roman" w:eastAsia="Calibri" w:hAnsi="Times New Roman" w:cs="Times New Roman"/>
          <w:sz w:val="28"/>
          <w:szCs w:val="28"/>
        </w:rPr>
        <w:t xml:space="preserve">более </w:t>
      </w:r>
      <w:r w:rsidR="002A4582">
        <w:rPr>
          <w:rFonts w:ascii="Times New Roman" w:hAnsi="Times New Roman" w:cs="Times New Roman"/>
          <w:sz w:val="28"/>
          <w:szCs w:val="28"/>
        </w:rPr>
        <w:t>6</w:t>
      </w:r>
      <w:r w:rsidR="000578E3" w:rsidRPr="00087E3A">
        <w:rPr>
          <w:rFonts w:ascii="Times New Roman" w:eastAsia="Calibri" w:hAnsi="Times New Roman" w:cs="Times New Roman"/>
          <w:sz w:val="28"/>
          <w:szCs w:val="28"/>
        </w:rPr>
        <w:t>0 вопросов</w:t>
      </w:r>
      <w:r w:rsidR="000578E3" w:rsidRPr="00087E3A">
        <w:rPr>
          <w:rFonts w:ascii="Times New Roman" w:hAnsi="Times New Roman" w:cs="Times New Roman"/>
          <w:sz w:val="28"/>
          <w:szCs w:val="28"/>
        </w:rPr>
        <w:t xml:space="preserve">, </w:t>
      </w:r>
      <w:r w:rsidRPr="00087E3A">
        <w:rPr>
          <w:rFonts w:ascii="Times New Roman" w:eastAsia="Calibri" w:hAnsi="Times New Roman" w:cs="Times New Roman"/>
          <w:sz w:val="28"/>
          <w:szCs w:val="28"/>
        </w:rPr>
        <w:t xml:space="preserve">касающихся соблюдения трудового законодательства РФ, формирования и выплат заработной платы работникам образования, организационного укрепления Профсоюза, молодежной политики. Кроме того, члены исполнительного коллегиального органа заслушивали информацию об итогах работы </w:t>
      </w:r>
      <w:r w:rsidR="000578E3" w:rsidRPr="00087E3A">
        <w:rPr>
          <w:rFonts w:ascii="Times New Roman" w:hAnsi="Times New Roman" w:cs="Times New Roman"/>
          <w:sz w:val="28"/>
          <w:szCs w:val="28"/>
        </w:rPr>
        <w:t>республиканской</w:t>
      </w:r>
      <w:r w:rsidRPr="00087E3A">
        <w:rPr>
          <w:rFonts w:ascii="Times New Roman" w:eastAsia="Calibri" w:hAnsi="Times New Roman" w:cs="Times New Roman"/>
          <w:sz w:val="28"/>
          <w:szCs w:val="28"/>
        </w:rPr>
        <w:t xml:space="preserve"> организации по коллективно-договорной кампании, правовой </w:t>
      </w:r>
      <w:r w:rsidRPr="00087E3A">
        <w:rPr>
          <w:rFonts w:ascii="Times New Roman" w:eastAsia="Calibri" w:hAnsi="Times New Roman" w:cs="Times New Roman"/>
          <w:sz w:val="28"/>
          <w:szCs w:val="28"/>
        </w:rPr>
        <w:lastRenderedPageBreak/>
        <w:t>защите работников образования</w:t>
      </w:r>
      <w:r w:rsidR="000578E3" w:rsidRPr="00087E3A">
        <w:rPr>
          <w:rFonts w:ascii="Times New Roman" w:hAnsi="Times New Roman" w:cs="Times New Roman"/>
          <w:sz w:val="28"/>
          <w:szCs w:val="28"/>
        </w:rPr>
        <w:t>, финансовой деятельности</w:t>
      </w:r>
      <w:r w:rsidRPr="00087E3A">
        <w:rPr>
          <w:rFonts w:ascii="Times New Roman" w:eastAsia="Calibri" w:hAnsi="Times New Roman" w:cs="Times New Roman"/>
          <w:sz w:val="28"/>
          <w:szCs w:val="28"/>
        </w:rPr>
        <w:t xml:space="preserve"> и другим направлениям </w:t>
      </w:r>
      <w:r w:rsidR="000578E3" w:rsidRPr="00087E3A">
        <w:rPr>
          <w:rFonts w:ascii="Times New Roman" w:hAnsi="Times New Roman" w:cs="Times New Roman"/>
          <w:sz w:val="28"/>
          <w:szCs w:val="28"/>
        </w:rPr>
        <w:t xml:space="preserve">работы </w:t>
      </w:r>
      <w:r w:rsidRPr="00087E3A">
        <w:rPr>
          <w:rFonts w:ascii="Times New Roman" w:eastAsia="Calibri" w:hAnsi="Times New Roman" w:cs="Times New Roman"/>
          <w:sz w:val="28"/>
          <w:szCs w:val="28"/>
        </w:rPr>
        <w:t>Профсоюза.</w:t>
      </w:r>
      <w:r w:rsidR="000578E3" w:rsidRPr="00087E3A">
        <w:rPr>
          <w:rFonts w:ascii="Times New Roman" w:hAnsi="Times New Roman" w:cs="Times New Roman"/>
          <w:sz w:val="28"/>
          <w:szCs w:val="28"/>
        </w:rPr>
        <w:t xml:space="preserve"> </w:t>
      </w:r>
    </w:p>
    <w:p w:rsidR="003377E5" w:rsidRDefault="000A1EF6" w:rsidP="00C7504B">
      <w:pPr>
        <w:spacing w:line="240" w:lineRule="auto"/>
        <w:ind w:firstLine="709"/>
        <w:jc w:val="both"/>
        <w:rPr>
          <w:color w:val="000000"/>
          <w:sz w:val="21"/>
          <w:szCs w:val="21"/>
          <w:shd w:val="clear" w:color="auto" w:fill="FFFFFF"/>
        </w:rPr>
      </w:pPr>
      <w:r w:rsidRPr="00087E3A">
        <w:rPr>
          <w:rFonts w:ascii="Times New Roman" w:eastAsia="Calibri" w:hAnsi="Times New Roman" w:cs="Times New Roman"/>
          <w:sz w:val="28"/>
          <w:szCs w:val="28"/>
        </w:rPr>
        <w:t xml:space="preserve">Выявить уровень эффективности деятельности организаций Профсоюза в </w:t>
      </w:r>
      <w:r w:rsidR="000578E3" w:rsidRPr="00087E3A">
        <w:rPr>
          <w:rFonts w:ascii="Times New Roman" w:hAnsi="Times New Roman" w:cs="Times New Roman"/>
          <w:sz w:val="28"/>
          <w:szCs w:val="28"/>
        </w:rPr>
        <w:t xml:space="preserve">республике </w:t>
      </w:r>
      <w:r w:rsidRPr="00087E3A">
        <w:rPr>
          <w:rFonts w:ascii="Times New Roman" w:eastAsia="Calibri" w:hAnsi="Times New Roman" w:cs="Times New Roman"/>
          <w:sz w:val="28"/>
          <w:szCs w:val="28"/>
        </w:rPr>
        <w:t>позвол</w:t>
      </w:r>
      <w:r w:rsidR="00D20659" w:rsidRPr="00087E3A">
        <w:rPr>
          <w:rFonts w:ascii="Times New Roman" w:hAnsi="Times New Roman" w:cs="Times New Roman"/>
          <w:sz w:val="28"/>
          <w:szCs w:val="28"/>
        </w:rPr>
        <w:t>яют</w:t>
      </w:r>
      <w:r w:rsidR="000578E3" w:rsidRPr="00087E3A">
        <w:rPr>
          <w:rFonts w:ascii="Times New Roman" w:hAnsi="Times New Roman" w:cs="Times New Roman"/>
          <w:sz w:val="28"/>
          <w:szCs w:val="28"/>
        </w:rPr>
        <w:t xml:space="preserve"> итоги Балансовой комиссии </w:t>
      </w:r>
      <w:r w:rsidRPr="00087E3A">
        <w:rPr>
          <w:rFonts w:ascii="Times New Roman" w:eastAsia="Calibri" w:hAnsi="Times New Roman" w:cs="Times New Roman"/>
          <w:sz w:val="28"/>
          <w:szCs w:val="28"/>
        </w:rPr>
        <w:t xml:space="preserve"> </w:t>
      </w:r>
      <w:r w:rsidR="000578E3" w:rsidRPr="00087E3A">
        <w:rPr>
          <w:rFonts w:ascii="Times New Roman" w:hAnsi="Times New Roman" w:cs="Times New Roman"/>
          <w:sz w:val="28"/>
          <w:szCs w:val="28"/>
        </w:rPr>
        <w:t xml:space="preserve">и </w:t>
      </w:r>
      <w:r w:rsidRPr="00087E3A">
        <w:rPr>
          <w:rFonts w:ascii="Times New Roman" w:eastAsia="Calibri" w:hAnsi="Times New Roman" w:cs="Times New Roman"/>
          <w:sz w:val="28"/>
          <w:szCs w:val="28"/>
        </w:rPr>
        <w:t xml:space="preserve">рейтинг местных организаций. Работа </w:t>
      </w:r>
      <w:r w:rsidR="005064DC" w:rsidRPr="00087E3A">
        <w:rPr>
          <w:rFonts w:ascii="Times New Roman" w:hAnsi="Times New Roman" w:cs="Times New Roman"/>
          <w:sz w:val="28"/>
          <w:szCs w:val="28"/>
        </w:rPr>
        <w:t>9 из 16</w:t>
      </w:r>
      <w:r w:rsidRPr="00087E3A">
        <w:rPr>
          <w:rFonts w:ascii="Times New Roman" w:eastAsia="Calibri" w:hAnsi="Times New Roman" w:cs="Times New Roman"/>
          <w:sz w:val="28"/>
          <w:szCs w:val="28"/>
        </w:rPr>
        <w:t xml:space="preserve"> </w:t>
      </w:r>
      <w:r w:rsidR="005064DC" w:rsidRPr="00087E3A">
        <w:rPr>
          <w:rFonts w:ascii="Times New Roman" w:hAnsi="Times New Roman" w:cs="Times New Roman"/>
          <w:sz w:val="28"/>
          <w:szCs w:val="28"/>
        </w:rPr>
        <w:t>территориальных (</w:t>
      </w:r>
      <w:r w:rsidRPr="00087E3A">
        <w:rPr>
          <w:rFonts w:ascii="Times New Roman" w:eastAsia="Calibri" w:hAnsi="Times New Roman" w:cs="Times New Roman"/>
          <w:sz w:val="28"/>
          <w:szCs w:val="28"/>
        </w:rPr>
        <w:t>местных</w:t>
      </w:r>
      <w:r w:rsidR="005064DC" w:rsidRPr="00087E3A">
        <w:rPr>
          <w:rFonts w:ascii="Times New Roman" w:hAnsi="Times New Roman" w:cs="Times New Roman"/>
          <w:sz w:val="28"/>
          <w:szCs w:val="28"/>
        </w:rPr>
        <w:t>)</w:t>
      </w:r>
      <w:r w:rsidRPr="00087E3A">
        <w:rPr>
          <w:rFonts w:ascii="Times New Roman" w:eastAsia="Calibri" w:hAnsi="Times New Roman" w:cs="Times New Roman"/>
          <w:sz w:val="28"/>
          <w:szCs w:val="28"/>
        </w:rPr>
        <w:t xml:space="preserve"> и первичных организаций Профсоюза признана </w:t>
      </w:r>
      <w:r w:rsidR="005064DC" w:rsidRPr="00087E3A">
        <w:rPr>
          <w:rFonts w:ascii="Times New Roman" w:hAnsi="Times New Roman" w:cs="Times New Roman"/>
          <w:sz w:val="28"/>
          <w:szCs w:val="28"/>
        </w:rPr>
        <w:t xml:space="preserve">удовлетворительной, </w:t>
      </w:r>
      <w:r w:rsidRPr="00087E3A">
        <w:rPr>
          <w:rFonts w:ascii="Times New Roman" w:eastAsia="Calibri" w:hAnsi="Times New Roman" w:cs="Times New Roman"/>
          <w:sz w:val="28"/>
          <w:szCs w:val="28"/>
        </w:rPr>
        <w:t>содержат</w:t>
      </w:r>
      <w:r w:rsidR="005064DC" w:rsidRPr="00087E3A">
        <w:rPr>
          <w:rFonts w:ascii="Times New Roman" w:hAnsi="Times New Roman" w:cs="Times New Roman"/>
          <w:sz w:val="28"/>
          <w:szCs w:val="28"/>
        </w:rPr>
        <w:t xml:space="preserve">ельной и </w:t>
      </w:r>
      <w:r w:rsidRPr="00087E3A">
        <w:rPr>
          <w:rFonts w:ascii="Times New Roman" w:eastAsia="Calibri" w:hAnsi="Times New Roman" w:cs="Times New Roman"/>
          <w:sz w:val="28"/>
          <w:szCs w:val="28"/>
        </w:rPr>
        <w:t xml:space="preserve"> компетентной. Вместе с тем, </w:t>
      </w:r>
      <w:r w:rsidR="005064DC" w:rsidRPr="00087E3A">
        <w:rPr>
          <w:rFonts w:ascii="Times New Roman" w:hAnsi="Times New Roman" w:cs="Times New Roman"/>
          <w:sz w:val="28"/>
          <w:szCs w:val="28"/>
        </w:rPr>
        <w:t>в остальных организациях</w:t>
      </w:r>
      <w:r w:rsidRPr="00087E3A">
        <w:rPr>
          <w:rFonts w:ascii="Times New Roman" w:eastAsia="Calibri" w:hAnsi="Times New Roman" w:cs="Times New Roman"/>
          <w:sz w:val="28"/>
          <w:szCs w:val="28"/>
        </w:rPr>
        <w:t xml:space="preserve"> отмечается наличие проблемных зон в зависимости от недоработок каждой территории по конкретным направлениям профсоюзной деятельности.</w:t>
      </w:r>
      <w:r w:rsidR="009E72A0" w:rsidRPr="00087E3A">
        <w:rPr>
          <w:rFonts w:ascii="Times New Roman" w:hAnsi="Times New Roman" w:cs="Times New Roman"/>
          <w:sz w:val="28"/>
          <w:szCs w:val="28"/>
        </w:rPr>
        <w:t xml:space="preserve">  </w:t>
      </w:r>
      <w:r w:rsidR="00825CF5" w:rsidRPr="006C0E29">
        <w:rPr>
          <w:rFonts w:ascii="Times New Roman" w:eastAsia="Calibri" w:hAnsi="Times New Roman" w:cs="Times New Roman"/>
          <w:sz w:val="28"/>
          <w:szCs w:val="28"/>
        </w:rPr>
        <w:t>За высокую результативность работы в 2016 году и по результатам балансовой комиссии награ</w:t>
      </w:r>
      <w:r w:rsidR="008576D7" w:rsidRPr="006C0E29">
        <w:rPr>
          <w:rFonts w:ascii="Times New Roman" w:hAnsi="Times New Roman" w:cs="Times New Roman"/>
          <w:sz w:val="28"/>
          <w:szCs w:val="28"/>
        </w:rPr>
        <w:t>ждены</w:t>
      </w:r>
      <w:r w:rsidR="00825CF5" w:rsidRPr="006C0E29">
        <w:rPr>
          <w:rFonts w:ascii="Times New Roman" w:eastAsia="Calibri" w:hAnsi="Times New Roman" w:cs="Times New Roman"/>
          <w:sz w:val="28"/>
          <w:szCs w:val="28"/>
        </w:rPr>
        <w:t xml:space="preserve"> денежными премиями председател</w:t>
      </w:r>
      <w:r w:rsidR="008576D7" w:rsidRPr="006C0E29">
        <w:rPr>
          <w:rFonts w:ascii="Times New Roman" w:hAnsi="Times New Roman" w:cs="Times New Roman"/>
          <w:sz w:val="28"/>
          <w:szCs w:val="28"/>
        </w:rPr>
        <w:t xml:space="preserve">и </w:t>
      </w:r>
      <w:r w:rsidR="00825CF5" w:rsidRPr="006C0E29">
        <w:rPr>
          <w:rFonts w:ascii="Times New Roman" w:eastAsia="Calibri" w:hAnsi="Times New Roman" w:cs="Times New Roman"/>
          <w:sz w:val="28"/>
          <w:szCs w:val="28"/>
        </w:rPr>
        <w:t>и  бухгалтер</w:t>
      </w:r>
      <w:r w:rsidR="008576D7" w:rsidRPr="006C0E29">
        <w:rPr>
          <w:rFonts w:ascii="Times New Roman" w:hAnsi="Times New Roman" w:cs="Times New Roman"/>
          <w:sz w:val="28"/>
          <w:szCs w:val="28"/>
        </w:rPr>
        <w:t>ы</w:t>
      </w:r>
      <w:r w:rsidR="00825CF5" w:rsidRPr="006C0E29">
        <w:rPr>
          <w:rFonts w:ascii="Times New Roman" w:eastAsia="Calibri" w:hAnsi="Times New Roman" w:cs="Times New Roman"/>
          <w:sz w:val="28"/>
          <w:szCs w:val="28"/>
        </w:rPr>
        <w:t xml:space="preserve"> территориальных организаций: </w:t>
      </w:r>
      <w:r w:rsidR="00825CF5" w:rsidRPr="006C0E29">
        <w:rPr>
          <w:rFonts w:ascii="Times New Roman" w:eastAsia="Calibri" w:hAnsi="Times New Roman" w:cs="Times New Roman"/>
          <w:b/>
          <w:sz w:val="28"/>
          <w:szCs w:val="28"/>
        </w:rPr>
        <w:t>Чистов</w:t>
      </w:r>
      <w:r w:rsidR="008576D7" w:rsidRPr="006C0E29">
        <w:rPr>
          <w:rFonts w:ascii="Times New Roman" w:hAnsi="Times New Roman" w:cs="Times New Roman"/>
          <w:b/>
          <w:sz w:val="28"/>
          <w:szCs w:val="28"/>
        </w:rPr>
        <w:t>а</w:t>
      </w:r>
      <w:r w:rsidR="00825CF5" w:rsidRPr="006C0E29">
        <w:rPr>
          <w:rFonts w:ascii="Times New Roman" w:eastAsia="Calibri" w:hAnsi="Times New Roman" w:cs="Times New Roman"/>
          <w:b/>
          <w:sz w:val="28"/>
          <w:szCs w:val="28"/>
        </w:rPr>
        <w:t xml:space="preserve"> Л.А.,</w:t>
      </w:r>
      <w:r w:rsidR="00825CF5" w:rsidRPr="006C0E29">
        <w:rPr>
          <w:rFonts w:ascii="Times New Roman" w:eastAsia="Calibri" w:hAnsi="Times New Roman" w:cs="Times New Roman"/>
          <w:sz w:val="28"/>
          <w:szCs w:val="28"/>
        </w:rPr>
        <w:t xml:space="preserve"> </w:t>
      </w:r>
      <w:r w:rsidR="00825CF5" w:rsidRPr="006C0E29">
        <w:rPr>
          <w:rFonts w:ascii="Times New Roman" w:eastAsia="Calibri" w:hAnsi="Times New Roman" w:cs="Times New Roman"/>
          <w:b/>
          <w:sz w:val="28"/>
          <w:szCs w:val="28"/>
        </w:rPr>
        <w:t>Украинск</w:t>
      </w:r>
      <w:r w:rsidR="008576D7" w:rsidRPr="006C0E29">
        <w:rPr>
          <w:rFonts w:ascii="Times New Roman" w:hAnsi="Times New Roman" w:cs="Times New Roman"/>
          <w:b/>
          <w:sz w:val="28"/>
          <w:szCs w:val="28"/>
        </w:rPr>
        <w:t>ая</w:t>
      </w:r>
      <w:r w:rsidR="00825CF5" w:rsidRPr="006C0E29">
        <w:rPr>
          <w:rFonts w:ascii="Times New Roman" w:eastAsia="Calibri" w:hAnsi="Times New Roman" w:cs="Times New Roman"/>
          <w:b/>
          <w:sz w:val="28"/>
          <w:szCs w:val="28"/>
        </w:rPr>
        <w:t xml:space="preserve"> О.Н.,</w:t>
      </w:r>
      <w:r w:rsidR="00825CF5" w:rsidRPr="006C0E29">
        <w:rPr>
          <w:rFonts w:ascii="Times New Roman" w:eastAsia="Calibri" w:hAnsi="Times New Roman" w:cs="Times New Roman"/>
          <w:sz w:val="28"/>
          <w:szCs w:val="28"/>
        </w:rPr>
        <w:t xml:space="preserve"> (Абаканская городс</w:t>
      </w:r>
      <w:r w:rsidR="008576D7" w:rsidRPr="006C0E29">
        <w:rPr>
          <w:rFonts w:ascii="Times New Roman" w:hAnsi="Times New Roman" w:cs="Times New Roman"/>
          <w:sz w:val="28"/>
          <w:szCs w:val="28"/>
        </w:rPr>
        <w:t xml:space="preserve">кая организация Профсоюза); </w:t>
      </w:r>
      <w:r w:rsidR="00825CF5" w:rsidRPr="006C0E29">
        <w:rPr>
          <w:rFonts w:ascii="Times New Roman" w:eastAsia="Calibri" w:hAnsi="Times New Roman" w:cs="Times New Roman"/>
          <w:b/>
          <w:sz w:val="28"/>
          <w:szCs w:val="28"/>
        </w:rPr>
        <w:t>Кириенко Н.В.,</w:t>
      </w:r>
      <w:r w:rsidR="00825CF5" w:rsidRPr="006C0E29">
        <w:rPr>
          <w:rFonts w:ascii="Times New Roman" w:eastAsia="Calibri" w:hAnsi="Times New Roman" w:cs="Times New Roman"/>
          <w:sz w:val="28"/>
          <w:szCs w:val="28"/>
        </w:rPr>
        <w:t xml:space="preserve"> </w:t>
      </w:r>
      <w:r w:rsidR="00825CF5" w:rsidRPr="006C0E29">
        <w:rPr>
          <w:rFonts w:ascii="Times New Roman" w:eastAsia="Calibri" w:hAnsi="Times New Roman" w:cs="Times New Roman"/>
          <w:b/>
          <w:sz w:val="28"/>
          <w:szCs w:val="28"/>
        </w:rPr>
        <w:t>Павлушкин</w:t>
      </w:r>
      <w:r w:rsidR="006C0E29" w:rsidRPr="006C0E29">
        <w:rPr>
          <w:rFonts w:ascii="Times New Roman" w:hAnsi="Times New Roman" w:cs="Times New Roman"/>
          <w:b/>
          <w:sz w:val="28"/>
          <w:szCs w:val="28"/>
        </w:rPr>
        <w:t>а</w:t>
      </w:r>
      <w:r w:rsidR="00825CF5" w:rsidRPr="006C0E29">
        <w:rPr>
          <w:rFonts w:ascii="Times New Roman" w:eastAsia="Calibri" w:hAnsi="Times New Roman" w:cs="Times New Roman"/>
          <w:b/>
          <w:sz w:val="28"/>
          <w:szCs w:val="28"/>
        </w:rPr>
        <w:t xml:space="preserve"> Г.А</w:t>
      </w:r>
      <w:r w:rsidR="00825CF5" w:rsidRPr="006C0E29">
        <w:rPr>
          <w:rFonts w:ascii="Times New Roman" w:eastAsia="Calibri" w:hAnsi="Times New Roman" w:cs="Times New Roman"/>
          <w:sz w:val="28"/>
          <w:szCs w:val="28"/>
        </w:rPr>
        <w:t>.,. (Профсоюзная организация студентов ХГУ им. Н.Ф. Катанова).</w:t>
      </w:r>
      <w:r w:rsidR="006C0E29" w:rsidRPr="006C0E29">
        <w:rPr>
          <w:rFonts w:ascii="Times New Roman" w:hAnsi="Times New Roman" w:cs="Times New Roman"/>
          <w:sz w:val="28"/>
          <w:szCs w:val="28"/>
        </w:rPr>
        <w:t xml:space="preserve"> </w:t>
      </w:r>
      <w:proofErr w:type="gramStart"/>
      <w:r w:rsidR="00825CF5" w:rsidRPr="006C0E29">
        <w:rPr>
          <w:rFonts w:ascii="Times New Roman" w:eastAsia="Calibri" w:hAnsi="Times New Roman" w:cs="Times New Roman"/>
          <w:sz w:val="28"/>
          <w:szCs w:val="28"/>
        </w:rPr>
        <w:t>За сохранение уровня охвата профчленством 75,1 % награ</w:t>
      </w:r>
      <w:r w:rsidR="006C0E29" w:rsidRPr="006C0E29">
        <w:rPr>
          <w:rFonts w:ascii="Times New Roman" w:hAnsi="Times New Roman" w:cs="Times New Roman"/>
          <w:sz w:val="28"/>
          <w:szCs w:val="28"/>
        </w:rPr>
        <w:t xml:space="preserve">ждены </w:t>
      </w:r>
      <w:r w:rsidR="00825CF5" w:rsidRPr="006C0E29">
        <w:rPr>
          <w:rFonts w:ascii="Times New Roman" w:eastAsia="Calibri" w:hAnsi="Times New Roman" w:cs="Times New Roman"/>
          <w:sz w:val="28"/>
          <w:szCs w:val="28"/>
        </w:rPr>
        <w:t>денежными премиями председател</w:t>
      </w:r>
      <w:r w:rsidR="006C0E29" w:rsidRPr="006C0E29">
        <w:rPr>
          <w:rFonts w:ascii="Times New Roman" w:hAnsi="Times New Roman" w:cs="Times New Roman"/>
          <w:sz w:val="28"/>
          <w:szCs w:val="28"/>
        </w:rPr>
        <w:t>ь</w:t>
      </w:r>
      <w:r w:rsidR="00825CF5" w:rsidRPr="006C0E29">
        <w:rPr>
          <w:rFonts w:ascii="Times New Roman" w:eastAsia="Calibri" w:hAnsi="Times New Roman" w:cs="Times New Roman"/>
          <w:sz w:val="28"/>
          <w:szCs w:val="28"/>
        </w:rPr>
        <w:t xml:space="preserve"> и главн</w:t>
      </w:r>
      <w:r w:rsidR="006C0E29" w:rsidRPr="006C0E29">
        <w:rPr>
          <w:rFonts w:ascii="Times New Roman" w:hAnsi="Times New Roman" w:cs="Times New Roman"/>
          <w:sz w:val="28"/>
          <w:szCs w:val="28"/>
        </w:rPr>
        <w:t>ый</w:t>
      </w:r>
      <w:r w:rsidR="00825CF5" w:rsidRPr="006C0E29">
        <w:rPr>
          <w:rFonts w:ascii="Times New Roman" w:eastAsia="Calibri" w:hAnsi="Times New Roman" w:cs="Times New Roman"/>
          <w:sz w:val="28"/>
          <w:szCs w:val="28"/>
        </w:rPr>
        <w:t xml:space="preserve"> бухгалт</w:t>
      </w:r>
      <w:r w:rsidR="006C0E29" w:rsidRPr="006C0E29">
        <w:rPr>
          <w:rFonts w:ascii="Times New Roman" w:hAnsi="Times New Roman" w:cs="Times New Roman"/>
          <w:sz w:val="28"/>
          <w:szCs w:val="28"/>
        </w:rPr>
        <w:t>ер</w:t>
      </w:r>
      <w:r w:rsidR="00825CF5" w:rsidRPr="006C0E29">
        <w:rPr>
          <w:rFonts w:ascii="Times New Roman" w:eastAsia="Calibri" w:hAnsi="Times New Roman" w:cs="Times New Roman"/>
          <w:sz w:val="28"/>
          <w:szCs w:val="28"/>
        </w:rPr>
        <w:t xml:space="preserve"> Таштыпской</w:t>
      </w:r>
      <w:r w:rsidR="006C0E29" w:rsidRPr="006C0E29">
        <w:rPr>
          <w:rFonts w:ascii="Times New Roman" w:hAnsi="Times New Roman" w:cs="Times New Roman"/>
          <w:sz w:val="28"/>
          <w:szCs w:val="28"/>
        </w:rPr>
        <w:t xml:space="preserve"> районной организации Профсоюза </w:t>
      </w:r>
      <w:r w:rsidR="00825CF5" w:rsidRPr="006C0E29">
        <w:rPr>
          <w:rFonts w:ascii="Times New Roman" w:eastAsia="Calibri" w:hAnsi="Times New Roman" w:cs="Times New Roman"/>
          <w:b/>
          <w:sz w:val="28"/>
          <w:szCs w:val="28"/>
        </w:rPr>
        <w:t>Лалетин</w:t>
      </w:r>
      <w:r w:rsidR="006C0E29" w:rsidRPr="006C0E29">
        <w:rPr>
          <w:rFonts w:ascii="Times New Roman" w:hAnsi="Times New Roman" w:cs="Times New Roman"/>
          <w:b/>
          <w:sz w:val="28"/>
          <w:szCs w:val="28"/>
        </w:rPr>
        <w:t>а</w:t>
      </w:r>
      <w:r w:rsidR="00825CF5" w:rsidRPr="006C0E29">
        <w:rPr>
          <w:rFonts w:ascii="Times New Roman" w:eastAsia="Calibri" w:hAnsi="Times New Roman" w:cs="Times New Roman"/>
          <w:b/>
          <w:sz w:val="28"/>
          <w:szCs w:val="28"/>
        </w:rPr>
        <w:t xml:space="preserve"> С.Ф.,</w:t>
      </w:r>
      <w:r w:rsidR="00825CF5" w:rsidRPr="006C0E29">
        <w:rPr>
          <w:rFonts w:ascii="Times New Roman" w:eastAsia="Calibri" w:hAnsi="Times New Roman" w:cs="Times New Roman"/>
          <w:sz w:val="28"/>
          <w:szCs w:val="28"/>
        </w:rPr>
        <w:t xml:space="preserve"> </w:t>
      </w:r>
      <w:r w:rsidR="00825CF5" w:rsidRPr="006C0E29">
        <w:rPr>
          <w:rFonts w:ascii="Times New Roman" w:eastAsia="Calibri" w:hAnsi="Times New Roman" w:cs="Times New Roman"/>
          <w:b/>
          <w:sz w:val="28"/>
          <w:szCs w:val="28"/>
        </w:rPr>
        <w:t>Евсеенко Т.Ю.</w:t>
      </w:r>
      <w:r w:rsidR="003377E5" w:rsidRPr="003377E5">
        <w:rPr>
          <w:color w:val="000000"/>
          <w:sz w:val="21"/>
          <w:szCs w:val="21"/>
          <w:shd w:val="clear" w:color="auto" w:fill="FFFFFF"/>
        </w:rPr>
        <w:t xml:space="preserve"> </w:t>
      </w:r>
      <w:proofErr w:type="gramEnd"/>
    </w:p>
    <w:p w:rsidR="00F46378" w:rsidRPr="003377E5" w:rsidRDefault="003377E5" w:rsidP="00C7504B">
      <w:pPr>
        <w:spacing w:line="240" w:lineRule="auto"/>
        <w:ind w:firstLine="709"/>
        <w:jc w:val="both"/>
        <w:rPr>
          <w:rFonts w:ascii="Times New Roman" w:hAnsi="Times New Roman" w:cs="Times New Roman"/>
          <w:sz w:val="28"/>
          <w:szCs w:val="28"/>
        </w:rPr>
      </w:pPr>
      <w:r w:rsidRPr="003377E5">
        <w:rPr>
          <w:rFonts w:ascii="Times New Roman" w:hAnsi="Times New Roman" w:cs="Times New Roman"/>
          <w:color w:val="000000"/>
          <w:sz w:val="28"/>
          <w:szCs w:val="28"/>
          <w:shd w:val="clear" w:color="auto" w:fill="FFFFFF"/>
        </w:rPr>
        <w:t>По результатам рейтинга территориальных (местных) организаций и по представлению Хакасской республиканской организации Профсоюза работников народного образования и науки РФ  Абаканская городская организация Профсоюза, председатель Чистова Л.А. и Ширинская районная организация Профсоюза, председатель Торопова Л.А., были занесены в Книгу почета Профсоюза работников народного образования и науки Российской Федерации (постановление Исполкома № 3 от 23 сентября 2015года).</w:t>
      </w:r>
      <w:r w:rsidRPr="003377E5">
        <w:rPr>
          <w:rStyle w:val="apple-converted-space"/>
          <w:rFonts w:ascii="Times New Roman" w:hAnsi="Times New Roman" w:cs="Times New Roman"/>
          <w:color w:val="000000"/>
          <w:sz w:val="28"/>
          <w:szCs w:val="28"/>
          <w:shd w:val="clear" w:color="auto" w:fill="FFFFFF"/>
        </w:rPr>
        <w:t> </w:t>
      </w:r>
    </w:p>
    <w:p w:rsidR="00D20659" w:rsidRPr="00087E3A" w:rsidRDefault="00D20659" w:rsidP="00C7504B">
      <w:pPr>
        <w:spacing w:line="240" w:lineRule="auto"/>
        <w:ind w:firstLine="567"/>
        <w:jc w:val="both"/>
        <w:rPr>
          <w:rFonts w:ascii="Times New Roman" w:eastAsia="Calibri" w:hAnsi="Times New Roman" w:cs="Times New Roman"/>
          <w:sz w:val="28"/>
          <w:szCs w:val="28"/>
        </w:rPr>
      </w:pPr>
      <w:r w:rsidRPr="00087E3A">
        <w:rPr>
          <w:rFonts w:ascii="Times New Roman" w:hAnsi="Times New Roman" w:cs="Times New Roman"/>
          <w:sz w:val="28"/>
          <w:szCs w:val="28"/>
        </w:rPr>
        <w:t xml:space="preserve">В </w:t>
      </w:r>
      <w:r w:rsidRPr="00087E3A">
        <w:rPr>
          <w:rFonts w:ascii="Times New Roman" w:eastAsia="Calibri" w:hAnsi="Times New Roman" w:cs="Times New Roman"/>
          <w:sz w:val="28"/>
          <w:szCs w:val="28"/>
        </w:rPr>
        <w:t xml:space="preserve"> цел</w:t>
      </w:r>
      <w:r w:rsidRPr="00087E3A">
        <w:rPr>
          <w:rFonts w:ascii="Times New Roman" w:hAnsi="Times New Roman" w:cs="Times New Roman"/>
          <w:sz w:val="28"/>
          <w:szCs w:val="28"/>
        </w:rPr>
        <w:t>ях оказания правовой и организационной помощи</w:t>
      </w:r>
      <w:r w:rsidRPr="00087E3A">
        <w:rPr>
          <w:rFonts w:ascii="Times New Roman" w:eastAsia="Calibri" w:hAnsi="Times New Roman" w:cs="Times New Roman"/>
          <w:sz w:val="28"/>
          <w:szCs w:val="28"/>
        </w:rPr>
        <w:t xml:space="preserve"> </w:t>
      </w:r>
      <w:r w:rsidRPr="00087E3A">
        <w:rPr>
          <w:rFonts w:ascii="Times New Roman" w:hAnsi="Times New Roman" w:cs="Times New Roman"/>
          <w:sz w:val="28"/>
          <w:szCs w:val="28"/>
        </w:rPr>
        <w:t xml:space="preserve">районным комитетам Профсоюза и </w:t>
      </w:r>
      <w:r w:rsidRPr="00087E3A">
        <w:rPr>
          <w:rFonts w:ascii="Times New Roman" w:eastAsia="Calibri" w:hAnsi="Times New Roman" w:cs="Times New Roman"/>
          <w:sz w:val="28"/>
          <w:szCs w:val="28"/>
        </w:rPr>
        <w:t>первичным профсоюзным организациям</w:t>
      </w:r>
      <w:r w:rsidRPr="00087E3A">
        <w:rPr>
          <w:rFonts w:ascii="Times New Roman" w:hAnsi="Times New Roman" w:cs="Times New Roman"/>
          <w:sz w:val="28"/>
          <w:szCs w:val="28"/>
        </w:rPr>
        <w:t xml:space="preserve"> были проведены комплексные проверки.  </w:t>
      </w:r>
      <w:r w:rsidRPr="00087E3A">
        <w:rPr>
          <w:rFonts w:ascii="Times New Roman" w:eastAsia="Calibri" w:hAnsi="Times New Roman" w:cs="Times New Roman"/>
          <w:sz w:val="28"/>
          <w:szCs w:val="28"/>
        </w:rPr>
        <w:t>За период провер</w:t>
      </w:r>
      <w:r w:rsidRPr="00087E3A">
        <w:rPr>
          <w:rFonts w:ascii="Times New Roman" w:hAnsi="Times New Roman" w:cs="Times New Roman"/>
          <w:sz w:val="28"/>
          <w:szCs w:val="28"/>
        </w:rPr>
        <w:t>ок</w:t>
      </w:r>
      <w:r w:rsidRPr="00087E3A">
        <w:rPr>
          <w:rFonts w:ascii="Times New Roman" w:eastAsia="Calibri" w:hAnsi="Times New Roman" w:cs="Times New Roman"/>
          <w:sz w:val="28"/>
          <w:szCs w:val="28"/>
        </w:rPr>
        <w:t xml:space="preserve"> комиссия в составе  Барабановой Л.А., председателя республиканской организации Профсоюза, Бучилиной О.А., заместителя председателя, Добрынина О.А., правового инспектора труда комитета республиканской организации, Потапенко Е.В., технического инспектора труда комитета республиканской организации, ознакомилась с практикой работы комитетов районных организаций Профсоюза и первичных организаций общеобразовательных школ и дошкольных образовательных организаций, профсоюзной организаций сотрудников профессионального училища ПУ – 16. </w:t>
      </w:r>
      <w:r w:rsidRPr="00087E3A">
        <w:rPr>
          <w:rFonts w:ascii="Times New Roman" w:hAnsi="Times New Roman" w:cs="Times New Roman"/>
          <w:sz w:val="28"/>
          <w:szCs w:val="28"/>
        </w:rPr>
        <w:t>П</w:t>
      </w:r>
      <w:r w:rsidRPr="00087E3A">
        <w:rPr>
          <w:rFonts w:ascii="Times New Roman" w:eastAsia="Calibri" w:hAnsi="Times New Roman" w:cs="Times New Roman"/>
          <w:sz w:val="28"/>
          <w:szCs w:val="28"/>
        </w:rPr>
        <w:t xml:space="preserve">роанализированы документы </w:t>
      </w:r>
      <w:r w:rsidR="00761D67">
        <w:rPr>
          <w:rFonts w:ascii="Times New Roman" w:eastAsia="Calibri" w:hAnsi="Times New Roman" w:cs="Times New Roman"/>
          <w:sz w:val="28"/>
          <w:szCs w:val="28"/>
        </w:rPr>
        <w:t>69</w:t>
      </w:r>
      <w:r w:rsidRPr="00087E3A">
        <w:rPr>
          <w:rFonts w:ascii="Times New Roman" w:eastAsia="Calibri" w:hAnsi="Times New Roman" w:cs="Times New Roman"/>
          <w:sz w:val="28"/>
          <w:szCs w:val="28"/>
        </w:rPr>
        <w:t xml:space="preserve"> первичных организаций: 16 - в </w:t>
      </w:r>
      <w:proofErr w:type="gramStart"/>
      <w:r w:rsidRPr="00087E3A">
        <w:rPr>
          <w:rFonts w:ascii="Times New Roman" w:eastAsia="Calibri" w:hAnsi="Times New Roman" w:cs="Times New Roman"/>
          <w:sz w:val="28"/>
          <w:szCs w:val="28"/>
        </w:rPr>
        <w:t>Алтайской</w:t>
      </w:r>
      <w:proofErr w:type="gramEnd"/>
      <w:r w:rsidRPr="00087E3A">
        <w:rPr>
          <w:rFonts w:ascii="Times New Roman" w:eastAsia="Calibri" w:hAnsi="Times New Roman" w:cs="Times New Roman"/>
          <w:sz w:val="28"/>
          <w:szCs w:val="28"/>
        </w:rPr>
        <w:t xml:space="preserve">, 18 - в Бейской, 11 - в Боградской, </w:t>
      </w:r>
      <w:r w:rsidR="00761D67">
        <w:rPr>
          <w:rFonts w:ascii="Times New Roman" w:eastAsia="Calibri" w:hAnsi="Times New Roman" w:cs="Times New Roman"/>
          <w:sz w:val="28"/>
          <w:szCs w:val="28"/>
        </w:rPr>
        <w:t xml:space="preserve">25 – в Усть-Абаканской, </w:t>
      </w:r>
      <w:r w:rsidRPr="00087E3A">
        <w:rPr>
          <w:rFonts w:ascii="Times New Roman" w:eastAsia="Calibri" w:hAnsi="Times New Roman" w:cs="Times New Roman"/>
          <w:sz w:val="28"/>
          <w:szCs w:val="28"/>
        </w:rPr>
        <w:t xml:space="preserve">19 - в Таштыпской районных организациях Профсоюза. </w:t>
      </w:r>
      <w:r w:rsidR="00087E3A" w:rsidRPr="00087E3A">
        <w:rPr>
          <w:rFonts w:ascii="Times New Roman" w:hAnsi="Times New Roman" w:cs="Times New Roman"/>
          <w:sz w:val="28"/>
          <w:szCs w:val="28"/>
        </w:rPr>
        <w:t xml:space="preserve">Результатом проверок стали рекомендации республиканского комитета для каждой территориальной организации, в том числе всем профсоюзным </w:t>
      </w:r>
      <w:r w:rsidR="00F46378">
        <w:rPr>
          <w:rFonts w:ascii="Times New Roman" w:hAnsi="Times New Roman" w:cs="Times New Roman"/>
          <w:sz w:val="28"/>
          <w:szCs w:val="28"/>
        </w:rPr>
        <w:t>организациям было рекомендовано п</w:t>
      </w:r>
      <w:r w:rsidR="00087E3A" w:rsidRPr="00087E3A">
        <w:rPr>
          <w:rFonts w:ascii="Times New Roman" w:eastAsia="Calibri" w:hAnsi="Times New Roman" w:cs="Times New Roman"/>
          <w:sz w:val="28"/>
          <w:szCs w:val="28"/>
        </w:rPr>
        <w:t>ровести необходимую организаторскую работу по приведению делопроизводства в первичных организациях в соответствие с Примерной номенклатурой дел первичной организации (Приложение к постановлению Исполкома Общероссийского Профсоюза образования от 7 июня 2012 г. № 10).</w:t>
      </w:r>
    </w:p>
    <w:p w:rsidR="00EA7970" w:rsidRPr="00087E3A" w:rsidRDefault="00EA7970" w:rsidP="00C7504B">
      <w:pPr>
        <w:spacing w:line="240" w:lineRule="auto"/>
        <w:ind w:firstLine="567"/>
        <w:jc w:val="both"/>
        <w:rPr>
          <w:rFonts w:ascii="Times New Roman" w:hAnsi="Times New Roman" w:cs="Times New Roman"/>
          <w:sz w:val="28"/>
          <w:szCs w:val="28"/>
        </w:rPr>
      </w:pPr>
      <w:r w:rsidRPr="00087E3A">
        <w:rPr>
          <w:rFonts w:ascii="Times New Roman" w:hAnsi="Times New Roman" w:cs="Times New Roman"/>
          <w:sz w:val="28"/>
          <w:szCs w:val="28"/>
        </w:rPr>
        <w:t>В связи с продолжающимся процессом  реорганизации, ликвидации образовательных организаций президиум рескома утвердил обновлённую форму Реестра Хакасской республиканской организации Профсоюза. На проф</w:t>
      </w:r>
      <w:r w:rsidR="00F46378">
        <w:rPr>
          <w:rFonts w:ascii="Times New Roman" w:hAnsi="Times New Roman" w:cs="Times New Roman"/>
          <w:sz w:val="28"/>
          <w:szCs w:val="28"/>
        </w:rPr>
        <w:t xml:space="preserve">союзном </w:t>
      </w:r>
      <w:r w:rsidRPr="00087E3A">
        <w:rPr>
          <w:rFonts w:ascii="Times New Roman" w:hAnsi="Times New Roman" w:cs="Times New Roman"/>
          <w:sz w:val="28"/>
          <w:szCs w:val="28"/>
        </w:rPr>
        <w:lastRenderedPageBreak/>
        <w:t xml:space="preserve">учёте в </w:t>
      </w:r>
      <w:r w:rsidR="00F46378">
        <w:rPr>
          <w:rFonts w:ascii="Times New Roman" w:hAnsi="Times New Roman" w:cs="Times New Roman"/>
          <w:sz w:val="28"/>
          <w:szCs w:val="28"/>
        </w:rPr>
        <w:t>К</w:t>
      </w:r>
      <w:r w:rsidRPr="00087E3A">
        <w:rPr>
          <w:rFonts w:ascii="Times New Roman" w:hAnsi="Times New Roman" w:cs="Times New Roman"/>
          <w:sz w:val="28"/>
          <w:szCs w:val="28"/>
        </w:rPr>
        <w:t xml:space="preserve">омитете республиканской организации состоит 21 первичная профсоюзная организация. </w:t>
      </w:r>
    </w:p>
    <w:p w:rsidR="00225DF3" w:rsidRPr="000D2518" w:rsidRDefault="005616AA" w:rsidP="00C7504B">
      <w:pPr>
        <w:spacing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D2518">
        <w:rPr>
          <w:rFonts w:ascii="Times New Roman" w:eastAsia="Calibri" w:hAnsi="Times New Roman" w:cs="Times New Roman"/>
          <w:sz w:val="28"/>
          <w:szCs w:val="28"/>
        </w:rPr>
        <w:t>аграждены ра</w:t>
      </w:r>
      <w:r>
        <w:rPr>
          <w:rFonts w:ascii="Times New Roman" w:eastAsia="Calibri" w:hAnsi="Times New Roman" w:cs="Times New Roman"/>
          <w:sz w:val="28"/>
          <w:szCs w:val="28"/>
        </w:rPr>
        <w:t>зличными профсоюзными наградами 74</w:t>
      </w:r>
      <w:r w:rsidR="00225DF3" w:rsidRPr="000D2518">
        <w:rPr>
          <w:rFonts w:ascii="Times New Roman" w:eastAsia="Calibri" w:hAnsi="Times New Roman" w:cs="Times New Roman"/>
          <w:sz w:val="28"/>
          <w:szCs w:val="28"/>
        </w:rPr>
        <w:t xml:space="preserve"> чел. из числа профсоюзных активистов</w:t>
      </w:r>
      <w:r>
        <w:rPr>
          <w:rFonts w:ascii="Times New Roman" w:eastAsia="Calibri" w:hAnsi="Times New Roman" w:cs="Times New Roman"/>
          <w:sz w:val="28"/>
          <w:szCs w:val="28"/>
        </w:rPr>
        <w:t>, в т.ч.:</w:t>
      </w:r>
      <w:r w:rsidR="00225DF3" w:rsidRPr="000D2518">
        <w:rPr>
          <w:rFonts w:ascii="Times New Roman" w:eastAsia="Calibri" w:hAnsi="Times New Roman" w:cs="Times New Roman"/>
          <w:sz w:val="28"/>
          <w:szCs w:val="28"/>
        </w:rPr>
        <w:t xml:space="preserve">  </w:t>
      </w:r>
    </w:p>
    <w:p w:rsidR="00225DF3" w:rsidRDefault="00225DF3" w:rsidP="00C7504B">
      <w:pPr>
        <w:spacing w:line="240" w:lineRule="auto"/>
        <w:jc w:val="both"/>
        <w:rPr>
          <w:rFonts w:ascii="Times New Roman" w:hAnsi="Times New Roman" w:cs="Times New Roman"/>
          <w:color w:val="000000"/>
          <w:sz w:val="28"/>
          <w:szCs w:val="28"/>
        </w:rPr>
      </w:pPr>
      <w:r w:rsidRPr="000D2518">
        <w:rPr>
          <w:rFonts w:ascii="Times New Roman" w:eastAsia="Calibri" w:hAnsi="Times New Roman" w:cs="Times New Roman"/>
          <w:color w:val="000000"/>
          <w:sz w:val="28"/>
          <w:szCs w:val="28"/>
        </w:rPr>
        <w:t xml:space="preserve">Нагрудным знаком ЦС «За активную работу» – </w:t>
      </w:r>
      <w:r w:rsidR="005616AA">
        <w:rPr>
          <w:rFonts w:ascii="Times New Roman" w:eastAsia="Calibri" w:hAnsi="Times New Roman" w:cs="Times New Roman"/>
          <w:color w:val="000000"/>
          <w:sz w:val="28"/>
          <w:szCs w:val="28"/>
        </w:rPr>
        <w:t>5</w:t>
      </w:r>
      <w:r w:rsidRPr="000D2518">
        <w:rPr>
          <w:rFonts w:ascii="Times New Roman" w:eastAsia="Calibri" w:hAnsi="Times New Roman" w:cs="Times New Roman"/>
          <w:color w:val="000000"/>
          <w:sz w:val="28"/>
          <w:szCs w:val="28"/>
        </w:rPr>
        <w:t xml:space="preserve"> чел.</w:t>
      </w:r>
    </w:p>
    <w:p w:rsidR="00225DF3" w:rsidRPr="000D2518" w:rsidRDefault="00225DF3" w:rsidP="00C7504B">
      <w:pPr>
        <w:spacing w:line="240" w:lineRule="auto"/>
        <w:jc w:val="both"/>
        <w:rPr>
          <w:rFonts w:ascii="Times New Roman" w:eastAsia="Calibri" w:hAnsi="Times New Roman" w:cs="Times New Roman"/>
          <w:color w:val="000000"/>
          <w:sz w:val="28"/>
          <w:szCs w:val="28"/>
        </w:rPr>
      </w:pPr>
      <w:r w:rsidRPr="000D2518">
        <w:rPr>
          <w:rFonts w:ascii="Times New Roman" w:eastAsia="Calibri" w:hAnsi="Times New Roman" w:cs="Times New Roman"/>
          <w:color w:val="000000"/>
          <w:sz w:val="28"/>
          <w:szCs w:val="28"/>
        </w:rPr>
        <w:t>Почётной грамотой ЦС Профсоюза –</w:t>
      </w:r>
      <w:r w:rsidR="005616AA">
        <w:rPr>
          <w:rFonts w:ascii="Times New Roman" w:eastAsia="Calibri" w:hAnsi="Times New Roman" w:cs="Times New Roman"/>
          <w:color w:val="000000"/>
          <w:sz w:val="28"/>
          <w:szCs w:val="28"/>
        </w:rPr>
        <w:t>9</w:t>
      </w:r>
      <w:r w:rsidRPr="000D2518">
        <w:rPr>
          <w:rFonts w:ascii="Times New Roman" w:eastAsia="Calibri" w:hAnsi="Times New Roman" w:cs="Times New Roman"/>
          <w:color w:val="000000"/>
          <w:sz w:val="28"/>
          <w:szCs w:val="28"/>
        </w:rPr>
        <w:t xml:space="preserve"> чел. </w:t>
      </w:r>
    </w:p>
    <w:p w:rsidR="00225DF3" w:rsidRDefault="00225DF3" w:rsidP="00C7504B">
      <w:pPr>
        <w:spacing w:line="240" w:lineRule="auto"/>
        <w:jc w:val="both"/>
        <w:rPr>
          <w:rFonts w:ascii="Times New Roman" w:hAnsi="Times New Roman" w:cs="Times New Roman"/>
          <w:color w:val="000000"/>
          <w:sz w:val="28"/>
          <w:szCs w:val="28"/>
        </w:rPr>
      </w:pPr>
      <w:r w:rsidRPr="000D2518">
        <w:rPr>
          <w:rFonts w:ascii="Times New Roman" w:eastAsia="Calibri" w:hAnsi="Times New Roman" w:cs="Times New Roman"/>
          <w:color w:val="000000"/>
          <w:sz w:val="28"/>
          <w:szCs w:val="28"/>
        </w:rPr>
        <w:t>Почётной грамотой Ф</w:t>
      </w:r>
      <w:r>
        <w:rPr>
          <w:rFonts w:ascii="Times New Roman" w:hAnsi="Times New Roman" w:cs="Times New Roman"/>
          <w:color w:val="000000"/>
          <w:sz w:val="28"/>
          <w:szCs w:val="28"/>
        </w:rPr>
        <w:t>НПР</w:t>
      </w:r>
      <w:r w:rsidRPr="000D2518">
        <w:rPr>
          <w:rFonts w:ascii="Times New Roman" w:eastAsia="Calibri" w:hAnsi="Times New Roman" w:cs="Times New Roman"/>
          <w:color w:val="000000"/>
          <w:sz w:val="28"/>
          <w:szCs w:val="28"/>
        </w:rPr>
        <w:t xml:space="preserve"> – </w:t>
      </w:r>
      <w:r w:rsidR="005616AA">
        <w:rPr>
          <w:rFonts w:ascii="Times New Roman" w:eastAsia="Calibri" w:hAnsi="Times New Roman" w:cs="Times New Roman"/>
          <w:color w:val="000000"/>
          <w:sz w:val="28"/>
          <w:szCs w:val="28"/>
        </w:rPr>
        <w:t>4</w:t>
      </w:r>
      <w:r w:rsidRPr="000D2518">
        <w:rPr>
          <w:rFonts w:ascii="Times New Roman" w:eastAsia="Calibri" w:hAnsi="Times New Roman" w:cs="Times New Roman"/>
          <w:color w:val="000000"/>
          <w:sz w:val="28"/>
          <w:szCs w:val="28"/>
        </w:rPr>
        <w:t xml:space="preserve"> чел.</w:t>
      </w:r>
    </w:p>
    <w:p w:rsidR="00225DF3" w:rsidRPr="000D2518" w:rsidRDefault="00225DF3" w:rsidP="00C7504B">
      <w:pPr>
        <w:spacing w:line="240" w:lineRule="auto"/>
        <w:jc w:val="both"/>
        <w:rPr>
          <w:rFonts w:ascii="Times New Roman" w:eastAsia="Calibri" w:hAnsi="Times New Roman" w:cs="Times New Roman"/>
          <w:color w:val="000000"/>
          <w:sz w:val="28"/>
          <w:szCs w:val="28"/>
        </w:rPr>
      </w:pPr>
      <w:r w:rsidRPr="000D2518">
        <w:rPr>
          <w:rFonts w:ascii="Times New Roman" w:eastAsia="Calibri" w:hAnsi="Times New Roman" w:cs="Times New Roman"/>
          <w:color w:val="000000"/>
          <w:sz w:val="28"/>
          <w:szCs w:val="28"/>
        </w:rPr>
        <w:t xml:space="preserve">Почётной грамотой ФПРХ – </w:t>
      </w:r>
      <w:r w:rsidR="005616AA">
        <w:rPr>
          <w:rFonts w:ascii="Times New Roman" w:eastAsia="Calibri" w:hAnsi="Times New Roman" w:cs="Times New Roman"/>
          <w:color w:val="000000"/>
          <w:sz w:val="28"/>
          <w:szCs w:val="28"/>
        </w:rPr>
        <w:t>4</w:t>
      </w:r>
      <w:r w:rsidRPr="000D2518">
        <w:rPr>
          <w:rFonts w:ascii="Times New Roman" w:eastAsia="Calibri" w:hAnsi="Times New Roman" w:cs="Times New Roman"/>
          <w:color w:val="000000"/>
          <w:sz w:val="28"/>
          <w:szCs w:val="28"/>
        </w:rPr>
        <w:t xml:space="preserve"> чел.</w:t>
      </w:r>
    </w:p>
    <w:p w:rsidR="006447E9" w:rsidRDefault="00225DF3" w:rsidP="00C7504B">
      <w:pPr>
        <w:spacing w:line="240" w:lineRule="auto"/>
        <w:jc w:val="both"/>
        <w:rPr>
          <w:rFonts w:ascii="Times New Roman" w:eastAsia="Calibri" w:hAnsi="Times New Roman" w:cs="Times New Roman"/>
          <w:color w:val="000000"/>
          <w:sz w:val="28"/>
          <w:szCs w:val="28"/>
        </w:rPr>
      </w:pPr>
      <w:r w:rsidRPr="000D2518">
        <w:rPr>
          <w:rFonts w:ascii="Times New Roman" w:eastAsia="Calibri" w:hAnsi="Times New Roman" w:cs="Times New Roman"/>
          <w:color w:val="000000"/>
          <w:sz w:val="28"/>
          <w:szCs w:val="28"/>
        </w:rPr>
        <w:t>Почётной грамотой Рескома –</w:t>
      </w:r>
      <w:r w:rsidR="005616AA">
        <w:rPr>
          <w:rFonts w:ascii="Times New Roman" w:eastAsia="Calibri" w:hAnsi="Times New Roman" w:cs="Times New Roman"/>
          <w:color w:val="000000"/>
          <w:sz w:val="28"/>
          <w:szCs w:val="28"/>
        </w:rPr>
        <w:t xml:space="preserve"> 36</w:t>
      </w:r>
      <w:r w:rsidRPr="000D2518">
        <w:rPr>
          <w:rFonts w:ascii="Times New Roman" w:eastAsia="Calibri" w:hAnsi="Times New Roman" w:cs="Times New Roman"/>
          <w:color w:val="000000"/>
          <w:sz w:val="28"/>
          <w:szCs w:val="28"/>
        </w:rPr>
        <w:t xml:space="preserve"> чел.</w:t>
      </w:r>
    </w:p>
    <w:p w:rsidR="00225DF3" w:rsidRPr="006447E9" w:rsidRDefault="005616AA" w:rsidP="00C7504B">
      <w:pPr>
        <w:spacing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Благодарность </w:t>
      </w:r>
      <w:r w:rsidRPr="000D2518">
        <w:rPr>
          <w:rFonts w:ascii="Times New Roman" w:eastAsia="Calibri" w:hAnsi="Times New Roman" w:cs="Times New Roman"/>
          <w:color w:val="000000"/>
          <w:sz w:val="28"/>
          <w:szCs w:val="28"/>
        </w:rPr>
        <w:t>Рескома</w:t>
      </w:r>
      <w:r>
        <w:rPr>
          <w:rFonts w:ascii="Times New Roman" w:eastAsia="Calibri" w:hAnsi="Times New Roman" w:cs="Times New Roman"/>
          <w:color w:val="000000"/>
          <w:sz w:val="28"/>
          <w:szCs w:val="28"/>
        </w:rPr>
        <w:t xml:space="preserve"> – 4 чел.</w:t>
      </w:r>
    </w:p>
    <w:p w:rsidR="00225DF3" w:rsidRDefault="002A4582" w:rsidP="00C7504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изменением законодательства в 2015 году начался п</w:t>
      </w:r>
      <w:r w:rsidRPr="00333E57">
        <w:rPr>
          <w:rFonts w:ascii="Times New Roman" w:hAnsi="Times New Roman" w:cs="Times New Roman"/>
          <w:sz w:val="28"/>
          <w:szCs w:val="28"/>
        </w:rPr>
        <w:t>роцесс реорганизации фондо</w:t>
      </w:r>
      <w:r>
        <w:rPr>
          <w:rFonts w:ascii="Times New Roman" w:hAnsi="Times New Roman" w:cs="Times New Roman"/>
          <w:sz w:val="28"/>
          <w:szCs w:val="28"/>
        </w:rPr>
        <w:t xml:space="preserve">в: присоединение к НПФ «САФМАР» ведущих российских негосударственных пенсионных фондов, в том числе </w:t>
      </w:r>
      <w:r w:rsidRPr="00333E57">
        <w:rPr>
          <w:rFonts w:ascii="Times New Roman" w:hAnsi="Times New Roman" w:cs="Times New Roman"/>
          <w:sz w:val="28"/>
          <w:szCs w:val="28"/>
        </w:rPr>
        <w:t>НПФ «Образование и наука»</w:t>
      </w:r>
      <w:r>
        <w:rPr>
          <w:rFonts w:ascii="Times New Roman" w:hAnsi="Times New Roman" w:cs="Times New Roman"/>
          <w:sz w:val="28"/>
          <w:szCs w:val="28"/>
        </w:rPr>
        <w:t xml:space="preserve">, что потребовало от комитета республиканской организации Профсоюза и руководителей территориальных (местных) организаций проведения активной разъяснительной работы среди застрахованных лиц. </w:t>
      </w:r>
      <w:r w:rsidRPr="00333E57">
        <w:rPr>
          <w:rFonts w:ascii="Times New Roman" w:hAnsi="Times New Roman" w:cs="Times New Roman"/>
          <w:sz w:val="28"/>
          <w:szCs w:val="28"/>
        </w:rPr>
        <w:t>В сентябре 2016 года завершился процесс реорганизации фондов: к НПФ «САФМАР» присоединились ведущие российские негосударственные пенсионные фонды: «Европейский пенсионный фонд», «РЕГИОНФОНД» и НПФ «Образование и наука»</w:t>
      </w:r>
      <w:r>
        <w:rPr>
          <w:rFonts w:ascii="Times New Roman" w:hAnsi="Times New Roman" w:cs="Times New Roman"/>
          <w:sz w:val="28"/>
          <w:szCs w:val="28"/>
        </w:rPr>
        <w:t>.</w:t>
      </w:r>
      <w:r w:rsidRPr="00333E57">
        <w:rPr>
          <w:rFonts w:ascii="Times New Roman" w:hAnsi="Times New Roman" w:cs="Times New Roman"/>
          <w:sz w:val="28"/>
          <w:szCs w:val="28"/>
        </w:rPr>
        <w:t xml:space="preserve">  НПФ «Образование и наука»</w:t>
      </w:r>
      <w:r>
        <w:rPr>
          <w:rFonts w:ascii="Times New Roman" w:hAnsi="Times New Roman" w:cs="Times New Roman"/>
          <w:sz w:val="28"/>
          <w:szCs w:val="28"/>
        </w:rPr>
        <w:t xml:space="preserve"> сегодня – это филиал </w:t>
      </w:r>
      <w:r w:rsidRPr="00333E57">
        <w:rPr>
          <w:rFonts w:ascii="Times New Roman" w:hAnsi="Times New Roman" w:cs="Times New Roman"/>
          <w:sz w:val="28"/>
          <w:szCs w:val="28"/>
        </w:rPr>
        <w:t>НПФ «САФМАР»</w:t>
      </w:r>
      <w:r>
        <w:rPr>
          <w:rFonts w:ascii="Times New Roman" w:hAnsi="Times New Roman" w:cs="Times New Roman"/>
          <w:sz w:val="28"/>
          <w:szCs w:val="28"/>
        </w:rPr>
        <w:t xml:space="preserve">. </w:t>
      </w:r>
      <w:r>
        <w:rPr>
          <w:rFonts w:ascii="Times New Roman" w:eastAsia="Times New Roman" w:hAnsi="Times New Roman" w:cs="Times New Roman"/>
          <w:bCs/>
          <w:kern w:val="36"/>
          <w:sz w:val="28"/>
          <w:szCs w:val="28"/>
        </w:rPr>
        <w:t>К</w:t>
      </w:r>
      <w:r w:rsidRPr="002A4582">
        <w:rPr>
          <w:rFonts w:ascii="Times New Roman" w:eastAsia="Times New Roman" w:hAnsi="Times New Roman" w:cs="Times New Roman"/>
          <w:bCs/>
          <w:kern w:val="36"/>
          <w:sz w:val="28"/>
          <w:szCs w:val="28"/>
        </w:rPr>
        <w:t xml:space="preserve">омитет </w:t>
      </w:r>
      <w:r>
        <w:rPr>
          <w:rFonts w:ascii="Times New Roman" w:eastAsia="Times New Roman" w:hAnsi="Times New Roman" w:cs="Times New Roman"/>
          <w:bCs/>
          <w:kern w:val="36"/>
          <w:sz w:val="28"/>
          <w:szCs w:val="28"/>
        </w:rPr>
        <w:t>республиканской организации</w:t>
      </w:r>
      <w:r w:rsidRPr="002A4582">
        <w:rPr>
          <w:rFonts w:ascii="Times New Roman" w:eastAsia="Times New Roman" w:hAnsi="Times New Roman" w:cs="Times New Roman"/>
          <w:bCs/>
          <w:kern w:val="36"/>
          <w:sz w:val="28"/>
          <w:szCs w:val="28"/>
        </w:rPr>
        <w:t xml:space="preserve"> продолжае</w:t>
      </w:r>
      <w:r>
        <w:rPr>
          <w:rFonts w:ascii="Times New Roman" w:eastAsia="Times New Roman" w:hAnsi="Times New Roman" w:cs="Times New Roman"/>
          <w:bCs/>
          <w:kern w:val="36"/>
          <w:sz w:val="28"/>
          <w:szCs w:val="28"/>
        </w:rPr>
        <w:t>т</w:t>
      </w:r>
      <w:r w:rsidRPr="002A4582">
        <w:rPr>
          <w:rFonts w:ascii="Times New Roman" w:eastAsia="Times New Roman" w:hAnsi="Times New Roman" w:cs="Times New Roman"/>
          <w:bCs/>
          <w:kern w:val="36"/>
          <w:sz w:val="28"/>
          <w:szCs w:val="28"/>
        </w:rPr>
        <w:t xml:space="preserve"> работать с НПФ в части консультирования работников по изменениям пенсионного законодательства и заключения договоров обязательного пенсионного страхования с работниками, выбравшими, кроме страховой пенсии, вторую – накопительную пенсию.</w:t>
      </w:r>
    </w:p>
    <w:p w:rsidR="00800BB5" w:rsidRDefault="00800BB5" w:rsidP="00C7504B">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Одним из массовых мероприятий прошедшего года стал </w:t>
      </w:r>
      <w:r w:rsidRPr="00800BB5">
        <w:rPr>
          <w:rFonts w:ascii="Times New Roman" w:hAnsi="Times New Roman" w:cs="Times New Roman"/>
          <w:color w:val="000000"/>
          <w:sz w:val="28"/>
          <w:szCs w:val="28"/>
          <w:shd w:val="clear" w:color="auto" w:fill="FFFFFF"/>
        </w:rPr>
        <w:t xml:space="preserve">десятый Туристический слет работников образовательных организаций Республики Хакасия. В нем приняли участие 13 команд из районов и городов республики. Так же свою команду представила Хакасская гимназия интернат им. Н.Ф. Катанова. Учредителями Слета традиционно стали Хакасская республиканская организация Профсоюза работников народного образования и науки Российской Федерации и Министерство образования и науки Республики Хакасия. Организаторы Слета МБУ ДО </w:t>
      </w:r>
      <w:proofErr w:type="gramStart"/>
      <w:r w:rsidRPr="00800BB5">
        <w:rPr>
          <w:rFonts w:ascii="Times New Roman" w:hAnsi="Times New Roman" w:cs="Times New Roman"/>
          <w:color w:val="000000"/>
          <w:sz w:val="28"/>
          <w:szCs w:val="28"/>
          <w:shd w:val="clear" w:color="auto" w:fill="FFFFFF"/>
        </w:rPr>
        <w:t>г</w:t>
      </w:r>
      <w:proofErr w:type="gramEnd"/>
      <w:r w:rsidRPr="00800BB5">
        <w:rPr>
          <w:rFonts w:ascii="Times New Roman" w:hAnsi="Times New Roman" w:cs="Times New Roman"/>
          <w:color w:val="000000"/>
          <w:sz w:val="28"/>
          <w:szCs w:val="28"/>
          <w:shd w:val="clear" w:color="auto" w:fill="FFFFFF"/>
        </w:rPr>
        <w:t xml:space="preserve">. Абакана  «Детско-юношеская школа по спортивному туризму» заранее подготовили дистанцию, место для лагеря туристов, снабдили недостающим спортивным инвентарем для соревнований участников. Победителями Турслёта стали: в спортивной программе – команда </w:t>
      </w:r>
      <w:proofErr w:type="gramStart"/>
      <w:r w:rsidRPr="00800BB5">
        <w:rPr>
          <w:rFonts w:ascii="Times New Roman" w:hAnsi="Times New Roman" w:cs="Times New Roman"/>
          <w:color w:val="000000"/>
          <w:sz w:val="28"/>
          <w:szCs w:val="28"/>
          <w:shd w:val="clear" w:color="auto" w:fill="FFFFFF"/>
        </w:rPr>
        <w:t>г</w:t>
      </w:r>
      <w:proofErr w:type="gramEnd"/>
      <w:r w:rsidRPr="00800BB5">
        <w:rPr>
          <w:rFonts w:ascii="Times New Roman" w:hAnsi="Times New Roman" w:cs="Times New Roman"/>
          <w:color w:val="000000"/>
          <w:sz w:val="28"/>
          <w:szCs w:val="28"/>
          <w:shd w:val="clear" w:color="auto" w:fill="FFFFFF"/>
        </w:rPr>
        <w:t xml:space="preserve">. Абакана, на втором месте команда из Таштыпского района, третьими стала команда Аскизского района; в конкурсной программе -  команда г. Саяногорска, на втором месте команда г. Абакана, третьими стала команда </w:t>
      </w:r>
      <w:proofErr w:type="spellStart"/>
      <w:r w:rsidRPr="00800BB5">
        <w:rPr>
          <w:rFonts w:ascii="Times New Roman" w:hAnsi="Times New Roman" w:cs="Times New Roman"/>
          <w:color w:val="000000"/>
          <w:sz w:val="28"/>
          <w:szCs w:val="28"/>
          <w:shd w:val="clear" w:color="auto" w:fill="FFFFFF"/>
        </w:rPr>
        <w:t>Боградского</w:t>
      </w:r>
      <w:proofErr w:type="spellEnd"/>
      <w:r w:rsidRPr="00800BB5">
        <w:rPr>
          <w:rFonts w:ascii="Times New Roman" w:hAnsi="Times New Roman" w:cs="Times New Roman"/>
          <w:color w:val="000000"/>
          <w:sz w:val="28"/>
          <w:szCs w:val="28"/>
          <w:shd w:val="clear" w:color="auto" w:fill="FFFFFF"/>
        </w:rPr>
        <w:t xml:space="preserve"> района. Участники соревнований получили дипломы, грамоты и призы. </w:t>
      </w:r>
    </w:p>
    <w:p w:rsidR="0096629D" w:rsidRPr="0096629D" w:rsidRDefault="0096629D" w:rsidP="0096629D">
      <w:pPr>
        <w:spacing w:line="240" w:lineRule="auto"/>
        <w:ind w:firstLine="708"/>
        <w:jc w:val="both"/>
        <w:rPr>
          <w:rFonts w:ascii="Times New Roman" w:hAnsi="Times New Roman" w:cs="Times New Roman"/>
          <w:color w:val="000000"/>
          <w:sz w:val="28"/>
          <w:szCs w:val="28"/>
          <w:shd w:val="clear" w:color="auto" w:fill="FFFFFF"/>
        </w:rPr>
      </w:pPr>
      <w:r w:rsidRPr="0096629D">
        <w:rPr>
          <w:rFonts w:ascii="Times New Roman" w:hAnsi="Times New Roman" w:cs="Times New Roman"/>
          <w:color w:val="000000"/>
          <w:sz w:val="28"/>
          <w:szCs w:val="28"/>
          <w:shd w:val="clear" w:color="auto" w:fill="FFFFFF"/>
        </w:rPr>
        <w:t xml:space="preserve">Президиум Хакасской республиканской организации Профсоюза утвердил итоги конкурса на звание лучшего внештатного правового инспектора труда. Конкурс был приурочен Году правовой культуры в Профсоюзе.  На основании представленных материалов конкурсная комиссия определила победителя и </w:t>
      </w:r>
      <w:r w:rsidRPr="0096629D">
        <w:rPr>
          <w:rFonts w:ascii="Times New Roman" w:hAnsi="Times New Roman" w:cs="Times New Roman"/>
          <w:color w:val="000000"/>
          <w:sz w:val="28"/>
          <w:szCs w:val="28"/>
          <w:shd w:val="clear" w:color="auto" w:fill="FFFFFF"/>
        </w:rPr>
        <w:lastRenderedPageBreak/>
        <w:t>финалистов. Первое место заняла Афанасьева Людмила Алексеевна, председатель Саяногорской городской организации Профсоюза. Второе место- Торопова Лариса Анатольевна, председатель Ширинской районной организации Профсоюза и третье место- Котова Тамара Васильевна, председатель Бейской районной организации Профсоюза. Победитель и призеры награждены дипломами соответствующих степеней и денежными премиями.</w:t>
      </w:r>
    </w:p>
    <w:p w:rsidR="007B1E2D" w:rsidRDefault="00C7504B" w:rsidP="008573D0">
      <w:pPr>
        <w:spacing w:line="24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Закончился год в </w:t>
      </w:r>
      <w:r w:rsidR="007B1E2D" w:rsidRPr="007B1E2D">
        <w:rPr>
          <w:rFonts w:ascii="Times New Roman" w:hAnsi="Times New Roman" w:cs="Times New Roman"/>
          <w:color w:val="000000"/>
          <w:sz w:val="28"/>
          <w:szCs w:val="28"/>
          <w:shd w:val="clear" w:color="auto" w:fill="FFFFFF"/>
        </w:rPr>
        <w:t xml:space="preserve"> Хакасской республиканской организации Профсоюза работников народного образования и науки РФ  </w:t>
      </w:r>
      <w:r w:rsidR="008573D0">
        <w:rPr>
          <w:rFonts w:ascii="Times New Roman" w:hAnsi="Times New Roman" w:cs="Times New Roman"/>
          <w:color w:val="000000"/>
          <w:sz w:val="28"/>
          <w:szCs w:val="28"/>
          <w:shd w:val="clear" w:color="auto" w:fill="FFFFFF"/>
        </w:rPr>
        <w:t xml:space="preserve">проведением </w:t>
      </w:r>
      <w:r w:rsidR="00800BB5">
        <w:rPr>
          <w:rFonts w:ascii="Times New Roman" w:hAnsi="Times New Roman" w:cs="Times New Roman"/>
          <w:color w:val="000000"/>
          <w:sz w:val="28"/>
          <w:szCs w:val="28"/>
          <w:shd w:val="clear" w:color="auto" w:fill="FFFFFF"/>
        </w:rPr>
        <w:t>Профсоюзн</w:t>
      </w:r>
      <w:r>
        <w:rPr>
          <w:rFonts w:ascii="Times New Roman" w:hAnsi="Times New Roman" w:cs="Times New Roman"/>
          <w:color w:val="000000"/>
          <w:sz w:val="28"/>
          <w:szCs w:val="28"/>
          <w:shd w:val="clear" w:color="auto" w:fill="FFFFFF"/>
        </w:rPr>
        <w:t>ой</w:t>
      </w:r>
      <w:r w:rsidR="00800BB5">
        <w:rPr>
          <w:rFonts w:ascii="Times New Roman" w:hAnsi="Times New Roman" w:cs="Times New Roman"/>
          <w:color w:val="000000"/>
          <w:sz w:val="28"/>
          <w:szCs w:val="28"/>
          <w:shd w:val="clear" w:color="auto" w:fill="FFFFFF"/>
        </w:rPr>
        <w:t xml:space="preserve">  ёлк</w:t>
      </w:r>
      <w:r w:rsidR="008573D0">
        <w:rPr>
          <w:rFonts w:ascii="Times New Roman" w:hAnsi="Times New Roman" w:cs="Times New Roman"/>
          <w:color w:val="000000"/>
          <w:sz w:val="28"/>
          <w:szCs w:val="28"/>
          <w:shd w:val="clear" w:color="auto" w:fill="FFFFFF"/>
        </w:rPr>
        <w:t>и</w:t>
      </w:r>
      <w:r w:rsidR="00800BB5">
        <w:rPr>
          <w:rFonts w:ascii="Times New Roman" w:hAnsi="Times New Roman" w:cs="Times New Roman"/>
          <w:color w:val="000000"/>
          <w:sz w:val="28"/>
          <w:szCs w:val="28"/>
          <w:shd w:val="clear" w:color="auto" w:fill="FFFFFF"/>
        </w:rPr>
        <w:t>.</w:t>
      </w:r>
      <w:r w:rsidR="007B1E2D" w:rsidRPr="007B1E2D">
        <w:rPr>
          <w:rFonts w:ascii="Times New Roman" w:hAnsi="Times New Roman" w:cs="Times New Roman"/>
          <w:color w:val="000000"/>
          <w:sz w:val="28"/>
          <w:szCs w:val="28"/>
          <w:shd w:val="clear" w:color="auto" w:fill="FFFFFF"/>
        </w:rPr>
        <w:t xml:space="preserve"> Почти 100 детей со всей республики,</w:t>
      </w:r>
      <w:r w:rsidR="007B1E2D" w:rsidRPr="007B1E2D">
        <w:rPr>
          <w:rStyle w:val="apple-converted-space"/>
          <w:rFonts w:ascii="Times New Roman" w:hAnsi="Times New Roman" w:cs="Times New Roman"/>
          <w:color w:val="000000"/>
          <w:sz w:val="28"/>
          <w:szCs w:val="28"/>
          <w:shd w:val="clear" w:color="auto" w:fill="FFFFFF"/>
        </w:rPr>
        <w:t> </w:t>
      </w:r>
      <w:r w:rsidR="007B1E2D" w:rsidRPr="007B1E2D">
        <w:rPr>
          <w:rFonts w:ascii="Times New Roman" w:hAnsi="Times New Roman" w:cs="Times New Roman"/>
          <w:color w:val="000000"/>
          <w:sz w:val="28"/>
          <w:szCs w:val="28"/>
          <w:shd w:val="clear" w:color="auto" w:fill="FFFFFF"/>
        </w:rPr>
        <w:t>вместе с родителями, профсоюзными активистами</w:t>
      </w:r>
      <w:r w:rsidR="00800BB5">
        <w:rPr>
          <w:rFonts w:ascii="Times New Roman" w:hAnsi="Times New Roman" w:cs="Times New Roman"/>
          <w:color w:val="000000"/>
          <w:sz w:val="28"/>
          <w:szCs w:val="28"/>
          <w:shd w:val="clear" w:color="auto" w:fill="FFFFFF"/>
        </w:rPr>
        <w:t xml:space="preserve"> </w:t>
      </w:r>
      <w:r w:rsidR="007B1E2D" w:rsidRPr="007B1E2D">
        <w:rPr>
          <w:rFonts w:ascii="Times New Roman" w:hAnsi="Times New Roman" w:cs="Times New Roman"/>
          <w:color w:val="000000"/>
          <w:sz w:val="28"/>
          <w:szCs w:val="28"/>
          <w:shd w:val="clear" w:color="auto" w:fill="FFFFFF"/>
        </w:rPr>
        <w:t xml:space="preserve">собрались </w:t>
      </w:r>
      <w:r w:rsidR="00800BB5">
        <w:rPr>
          <w:rFonts w:ascii="Times New Roman" w:hAnsi="Times New Roman" w:cs="Times New Roman"/>
          <w:color w:val="000000"/>
          <w:sz w:val="28"/>
          <w:szCs w:val="28"/>
          <w:shd w:val="clear" w:color="auto" w:fill="FFFFFF"/>
        </w:rPr>
        <w:t>на новогоднем празднике</w:t>
      </w:r>
      <w:r w:rsidR="007B1E2D" w:rsidRPr="007B1E2D">
        <w:rPr>
          <w:rFonts w:ascii="Times New Roman" w:hAnsi="Times New Roman" w:cs="Times New Roman"/>
          <w:color w:val="000000"/>
          <w:sz w:val="28"/>
          <w:szCs w:val="28"/>
          <w:shd w:val="clear" w:color="auto" w:fill="FFFFFF"/>
        </w:rPr>
        <w:t xml:space="preserve">. </w:t>
      </w:r>
    </w:p>
    <w:p w:rsidR="00225DF3" w:rsidRPr="00C666D5" w:rsidRDefault="00225DF3" w:rsidP="00C7504B">
      <w:pPr>
        <w:spacing w:line="240" w:lineRule="auto"/>
        <w:jc w:val="center"/>
        <w:rPr>
          <w:rFonts w:ascii="Times New Roman" w:hAnsi="Times New Roman" w:cs="Times New Roman"/>
          <w:b/>
          <w:sz w:val="28"/>
          <w:szCs w:val="28"/>
        </w:rPr>
      </w:pPr>
      <w:r w:rsidRPr="00C666D5">
        <w:rPr>
          <w:rFonts w:ascii="Times New Roman" w:hAnsi="Times New Roman" w:cs="Times New Roman"/>
          <w:b/>
          <w:sz w:val="28"/>
          <w:szCs w:val="28"/>
        </w:rPr>
        <w:t>4. Информа</w:t>
      </w:r>
      <w:r w:rsidR="00C666D5">
        <w:rPr>
          <w:rFonts w:ascii="Times New Roman" w:hAnsi="Times New Roman" w:cs="Times New Roman"/>
          <w:b/>
          <w:sz w:val="28"/>
          <w:szCs w:val="28"/>
        </w:rPr>
        <w:t>ционная работа</w:t>
      </w:r>
    </w:p>
    <w:p w:rsidR="00C666D5" w:rsidRPr="00F33BBE" w:rsidRDefault="00C666D5" w:rsidP="00C7504B">
      <w:pPr>
        <w:pStyle w:val="a6"/>
        <w:ind w:right="140" w:firstLine="851"/>
        <w:jc w:val="both"/>
        <w:rPr>
          <w:sz w:val="28"/>
          <w:szCs w:val="28"/>
        </w:rPr>
      </w:pPr>
      <w:r w:rsidRPr="00F33BBE">
        <w:rPr>
          <w:sz w:val="28"/>
          <w:szCs w:val="28"/>
        </w:rPr>
        <w:t xml:space="preserve">В отчетный период продолжалась работа по информированию членских организаций о деятельности </w:t>
      </w:r>
      <w:r>
        <w:rPr>
          <w:sz w:val="28"/>
          <w:szCs w:val="28"/>
        </w:rPr>
        <w:t xml:space="preserve"> </w:t>
      </w:r>
      <w:r w:rsidRPr="00F33BBE">
        <w:rPr>
          <w:sz w:val="28"/>
          <w:szCs w:val="28"/>
        </w:rPr>
        <w:t>комитета</w:t>
      </w:r>
      <w:r>
        <w:rPr>
          <w:sz w:val="28"/>
          <w:szCs w:val="28"/>
        </w:rPr>
        <w:t xml:space="preserve"> республиканской организации</w:t>
      </w:r>
      <w:r w:rsidRPr="00F33BBE">
        <w:rPr>
          <w:sz w:val="28"/>
          <w:szCs w:val="28"/>
        </w:rPr>
        <w:t xml:space="preserve">, ЦС Профсоюза, </w:t>
      </w:r>
      <w:r>
        <w:rPr>
          <w:sz w:val="28"/>
          <w:szCs w:val="28"/>
        </w:rPr>
        <w:t>ФПРХ</w:t>
      </w:r>
      <w:r w:rsidRPr="00F33BBE">
        <w:rPr>
          <w:sz w:val="28"/>
          <w:szCs w:val="28"/>
        </w:rPr>
        <w:t xml:space="preserve">, ФНПР. Профсоюзные организации своевременно обеспечивались нормативной отраслевой документацией, пособиями по внутрипрофсоюзной работе. </w:t>
      </w:r>
      <w:r w:rsidR="005F0C1C" w:rsidRPr="005F0C1C">
        <w:rPr>
          <w:sz w:val="28"/>
          <w:szCs w:val="28"/>
        </w:rPr>
        <w:t xml:space="preserve">Во всех </w:t>
      </w:r>
      <w:r w:rsidR="005F0C1C">
        <w:rPr>
          <w:sz w:val="28"/>
          <w:szCs w:val="28"/>
        </w:rPr>
        <w:t>профсоюзных</w:t>
      </w:r>
      <w:r w:rsidR="005F0C1C" w:rsidRPr="005F0C1C">
        <w:rPr>
          <w:sz w:val="28"/>
          <w:szCs w:val="28"/>
        </w:rPr>
        <w:t xml:space="preserve"> организациях  налажено информационное взаимодействие с председателями первичных профсоюзных организаций по  электронной почте (</w:t>
      </w:r>
      <w:r w:rsidR="005F0C1C" w:rsidRPr="005F0C1C">
        <w:rPr>
          <w:sz w:val="28"/>
          <w:szCs w:val="28"/>
          <w:lang w:val="en-US"/>
        </w:rPr>
        <w:t>e</w:t>
      </w:r>
      <w:r w:rsidR="005F0C1C" w:rsidRPr="005F0C1C">
        <w:rPr>
          <w:sz w:val="28"/>
          <w:szCs w:val="28"/>
        </w:rPr>
        <w:t>-</w:t>
      </w:r>
      <w:r w:rsidR="005F0C1C" w:rsidRPr="005F0C1C">
        <w:rPr>
          <w:sz w:val="28"/>
          <w:szCs w:val="28"/>
          <w:lang w:val="en-US"/>
        </w:rPr>
        <w:t>mail</w:t>
      </w:r>
      <w:r w:rsidR="005F0C1C" w:rsidRPr="005F0C1C">
        <w:rPr>
          <w:sz w:val="28"/>
          <w:szCs w:val="28"/>
        </w:rPr>
        <w:t>) и по средствам сотовой связи.</w:t>
      </w:r>
    </w:p>
    <w:p w:rsidR="00C666D5" w:rsidRPr="00F33BBE" w:rsidRDefault="00C666D5" w:rsidP="00C7504B">
      <w:pPr>
        <w:pStyle w:val="a6"/>
        <w:ind w:firstLine="851"/>
        <w:jc w:val="both"/>
        <w:rPr>
          <w:sz w:val="28"/>
          <w:szCs w:val="28"/>
        </w:rPr>
      </w:pPr>
      <w:r w:rsidRPr="00F33BBE">
        <w:rPr>
          <w:sz w:val="28"/>
          <w:szCs w:val="28"/>
        </w:rPr>
        <w:t>Руководители первичных и местных организаций выступали с публикациями в средствах массовой инфор</w:t>
      </w:r>
      <w:r>
        <w:rPr>
          <w:sz w:val="28"/>
          <w:szCs w:val="28"/>
        </w:rPr>
        <w:t xml:space="preserve">мации, в газете «Мой Профсоюз». </w:t>
      </w:r>
      <w:r w:rsidRPr="00F33BBE">
        <w:rPr>
          <w:sz w:val="28"/>
          <w:szCs w:val="28"/>
        </w:rPr>
        <w:t xml:space="preserve">Материалы о деятельности </w:t>
      </w:r>
      <w:r w:rsidR="008A09A6">
        <w:rPr>
          <w:sz w:val="28"/>
          <w:szCs w:val="28"/>
        </w:rPr>
        <w:t xml:space="preserve">республиканской </w:t>
      </w:r>
      <w:r w:rsidRPr="00F33BBE">
        <w:rPr>
          <w:sz w:val="28"/>
          <w:szCs w:val="28"/>
        </w:rPr>
        <w:t xml:space="preserve"> организации Профсоюза размещаются на сайте организации</w:t>
      </w:r>
      <w:r w:rsidR="003A4440">
        <w:rPr>
          <w:sz w:val="28"/>
          <w:szCs w:val="28"/>
        </w:rPr>
        <w:t xml:space="preserve"> </w:t>
      </w:r>
      <w:r w:rsidR="003A4440" w:rsidRPr="003A4440">
        <w:rPr>
          <w:b/>
          <w:color w:val="0070C0"/>
          <w:sz w:val="28"/>
          <w:szCs w:val="28"/>
          <w:u w:val="single"/>
          <w:lang w:val="en-US"/>
        </w:rPr>
        <w:t>www</w:t>
      </w:r>
      <w:r w:rsidRPr="003A4440">
        <w:rPr>
          <w:b/>
          <w:color w:val="0070C0"/>
          <w:sz w:val="28"/>
          <w:szCs w:val="28"/>
          <w:u w:val="single"/>
        </w:rPr>
        <w:t>.</w:t>
      </w:r>
      <w:r w:rsidR="003A4440" w:rsidRPr="003A4440">
        <w:rPr>
          <w:b/>
          <w:color w:val="0070C0"/>
          <w:sz w:val="28"/>
          <w:szCs w:val="28"/>
          <w:u w:val="single"/>
          <w:lang w:val="en-US"/>
        </w:rPr>
        <w:t>profobraz</w:t>
      </w:r>
      <w:r w:rsidR="003A4440" w:rsidRPr="003A4440">
        <w:rPr>
          <w:b/>
          <w:color w:val="0070C0"/>
          <w:sz w:val="28"/>
          <w:szCs w:val="28"/>
          <w:u w:val="single"/>
        </w:rPr>
        <w:t>19.</w:t>
      </w:r>
      <w:r w:rsidR="003A4440" w:rsidRPr="003A4440">
        <w:rPr>
          <w:b/>
          <w:color w:val="0070C0"/>
          <w:sz w:val="28"/>
          <w:szCs w:val="28"/>
          <w:u w:val="single"/>
          <w:lang w:val="en-US"/>
        </w:rPr>
        <w:t>ru</w:t>
      </w:r>
      <w:r w:rsidRPr="00F33BBE">
        <w:rPr>
          <w:sz w:val="28"/>
          <w:szCs w:val="28"/>
        </w:rPr>
        <w:t xml:space="preserve"> </w:t>
      </w:r>
      <w:r w:rsidR="003A4440">
        <w:rPr>
          <w:sz w:val="28"/>
          <w:szCs w:val="28"/>
        </w:rPr>
        <w:t>.</w:t>
      </w:r>
      <w:r w:rsidR="003A4440" w:rsidRPr="003A4440">
        <w:rPr>
          <w:sz w:val="28"/>
          <w:szCs w:val="28"/>
        </w:rPr>
        <w:t xml:space="preserve"> </w:t>
      </w:r>
      <w:r w:rsidR="003A4440">
        <w:rPr>
          <w:sz w:val="28"/>
          <w:szCs w:val="28"/>
        </w:rPr>
        <w:t>В</w:t>
      </w:r>
      <w:r w:rsidR="003A4440" w:rsidRPr="00F33BBE">
        <w:rPr>
          <w:sz w:val="28"/>
          <w:szCs w:val="28"/>
        </w:rPr>
        <w:t>ыпис</w:t>
      </w:r>
      <w:r w:rsidR="003A4440">
        <w:rPr>
          <w:sz w:val="28"/>
          <w:szCs w:val="28"/>
        </w:rPr>
        <w:t>ывают газету «Мой Профсоюз» 8</w:t>
      </w:r>
      <w:r w:rsidRPr="00F33BBE">
        <w:rPr>
          <w:sz w:val="28"/>
          <w:szCs w:val="28"/>
        </w:rPr>
        <w:t>8</w:t>
      </w:r>
      <w:r>
        <w:rPr>
          <w:sz w:val="28"/>
          <w:szCs w:val="28"/>
        </w:rPr>
        <w:t xml:space="preserve"> </w:t>
      </w:r>
      <w:r w:rsidRPr="00F33BBE">
        <w:rPr>
          <w:sz w:val="28"/>
          <w:szCs w:val="28"/>
        </w:rPr>
        <w:t xml:space="preserve">% первичных профсоюзных организаций </w:t>
      </w:r>
    </w:p>
    <w:p w:rsidR="00C666D5" w:rsidRPr="00087E3A" w:rsidRDefault="00C666D5" w:rsidP="00C7504B">
      <w:pPr>
        <w:pStyle w:val="a6"/>
        <w:ind w:firstLine="851"/>
        <w:jc w:val="both"/>
        <w:rPr>
          <w:sz w:val="28"/>
          <w:szCs w:val="28"/>
        </w:rPr>
      </w:pPr>
      <w:r w:rsidRPr="00F33BBE">
        <w:rPr>
          <w:sz w:val="28"/>
          <w:szCs w:val="28"/>
        </w:rPr>
        <w:t>Продолжа</w:t>
      </w:r>
      <w:r>
        <w:rPr>
          <w:sz w:val="28"/>
          <w:szCs w:val="28"/>
        </w:rPr>
        <w:t>лась</w:t>
      </w:r>
      <w:r w:rsidRPr="00F33BBE">
        <w:rPr>
          <w:sz w:val="28"/>
          <w:szCs w:val="28"/>
        </w:rPr>
        <w:t xml:space="preserve"> работа по обучению профсоюзных кадров и актива. </w:t>
      </w:r>
      <w:r w:rsidR="003A4440" w:rsidRPr="003A4440">
        <w:rPr>
          <w:color w:val="000000"/>
          <w:sz w:val="28"/>
          <w:szCs w:val="28"/>
          <w:shd w:val="clear" w:color="auto" w:fill="FFFFFF"/>
        </w:rPr>
        <w:t>Благодаря мероприятиям Года правовой культуры расшир</w:t>
      </w:r>
      <w:r w:rsidR="006C0E29">
        <w:rPr>
          <w:color w:val="000000"/>
          <w:sz w:val="28"/>
          <w:szCs w:val="28"/>
          <w:shd w:val="clear" w:color="auto" w:fill="FFFFFF"/>
        </w:rPr>
        <w:t xml:space="preserve">ился </w:t>
      </w:r>
      <w:r w:rsidR="003A4440" w:rsidRPr="003A4440">
        <w:rPr>
          <w:color w:val="000000"/>
          <w:sz w:val="28"/>
          <w:szCs w:val="28"/>
          <w:shd w:val="clear" w:color="auto" w:fill="FFFFFF"/>
        </w:rPr>
        <w:t xml:space="preserve">круг </w:t>
      </w:r>
      <w:proofErr w:type="gramStart"/>
      <w:r w:rsidR="003A4440" w:rsidRPr="003A4440">
        <w:rPr>
          <w:color w:val="000000"/>
          <w:sz w:val="28"/>
          <w:szCs w:val="28"/>
          <w:shd w:val="clear" w:color="auto" w:fill="FFFFFF"/>
        </w:rPr>
        <w:t>обучающихся</w:t>
      </w:r>
      <w:proofErr w:type="gramEnd"/>
      <w:r w:rsidR="003A4440" w:rsidRPr="003A4440">
        <w:rPr>
          <w:color w:val="000000"/>
          <w:sz w:val="28"/>
          <w:szCs w:val="28"/>
          <w:shd w:val="clear" w:color="auto" w:fill="FFFFFF"/>
        </w:rPr>
        <w:t>.</w:t>
      </w:r>
      <w:r w:rsidR="003A4440">
        <w:rPr>
          <w:color w:val="000000"/>
          <w:sz w:val="21"/>
          <w:szCs w:val="21"/>
          <w:shd w:val="clear" w:color="auto" w:fill="FFFFFF"/>
        </w:rPr>
        <w:t xml:space="preserve"> </w:t>
      </w:r>
      <w:r w:rsidRPr="00F33BBE">
        <w:rPr>
          <w:sz w:val="28"/>
          <w:szCs w:val="28"/>
        </w:rPr>
        <w:t xml:space="preserve">За прошедший период всеми формами обучения охвачено </w:t>
      </w:r>
      <w:r w:rsidR="003A4440">
        <w:rPr>
          <w:sz w:val="28"/>
          <w:szCs w:val="28"/>
        </w:rPr>
        <w:t>1 736</w:t>
      </w:r>
      <w:r w:rsidRPr="00F33BBE">
        <w:rPr>
          <w:sz w:val="28"/>
          <w:szCs w:val="28"/>
        </w:rPr>
        <w:t xml:space="preserve"> профсоюзных активистов, что составляет </w:t>
      </w:r>
      <w:r w:rsidR="003A4440">
        <w:rPr>
          <w:sz w:val="28"/>
          <w:szCs w:val="28"/>
        </w:rPr>
        <w:t>11,7% от общего числа</w:t>
      </w:r>
      <w:r w:rsidRPr="00F33BBE">
        <w:rPr>
          <w:sz w:val="28"/>
          <w:szCs w:val="28"/>
        </w:rPr>
        <w:t xml:space="preserve">. Регулярно проводятся семинары для председателей территориальных и первичных организаций Профсоюза. </w:t>
      </w:r>
      <w:r w:rsidR="006C0E29">
        <w:rPr>
          <w:sz w:val="28"/>
          <w:szCs w:val="28"/>
        </w:rPr>
        <w:t>Для молодых педагогов проводится Профсоюзная Педагогическая Школа.</w:t>
      </w:r>
    </w:p>
    <w:p w:rsidR="00225DF3" w:rsidRPr="00A1710E" w:rsidRDefault="00225DF3" w:rsidP="00C7504B">
      <w:pPr>
        <w:spacing w:line="240" w:lineRule="auto"/>
        <w:jc w:val="center"/>
        <w:rPr>
          <w:rFonts w:ascii="Times New Roman" w:hAnsi="Times New Roman" w:cs="Times New Roman"/>
          <w:b/>
          <w:sz w:val="28"/>
          <w:szCs w:val="28"/>
        </w:rPr>
      </w:pPr>
      <w:r w:rsidRPr="00A1710E">
        <w:rPr>
          <w:rFonts w:ascii="Times New Roman" w:hAnsi="Times New Roman" w:cs="Times New Roman"/>
          <w:b/>
          <w:sz w:val="28"/>
          <w:szCs w:val="28"/>
        </w:rPr>
        <w:t>5. Охрана труда</w:t>
      </w:r>
    </w:p>
    <w:p w:rsidR="00A1710E" w:rsidRDefault="00A1710E" w:rsidP="00C7504B">
      <w:pPr>
        <w:spacing w:line="240" w:lineRule="auto"/>
        <w:ind w:firstLine="567"/>
        <w:jc w:val="both"/>
        <w:rPr>
          <w:rFonts w:ascii="Times New Roman" w:hAnsi="Times New Roman" w:cs="Times New Roman"/>
          <w:sz w:val="28"/>
          <w:szCs w:val="28"/>
        </w:rPr>
      </w:pPr>
      <w:r w:rsidRPr="00087E3A">
        <w:rPr>
          <w:rFonts w:ascii="Times New Roman" w:hAnsi="Times New Roman" w:cs="Times New Roman"/>
          <w:sz w:val="28"/>
          <w:szCs w:val="28"/>
        </w:rPr>
        <w:t xml:space="preserve">В  ноябре 2016 года прошла проверка состояния охраны труда в образовательных организациях республики. Рабочей группой ЦС  Общероссийского Профсоюза образования  руководил заведующий отделом охраны труда и здоровья аппарата Профсоюза Щемелев Ю.Г. В составе группы работали технический инспектор труда ЦС Профсоюза – Тихонова Н.Н.,  ведущий специалист правового  отдела аппарата ЦС Профсоюза – Губарев Ю.В., технический инспектор труда Красноярского крайкома Профсоюза – Кирилах Т.А., специалисты комитета республиканской организации Профсоюза. Специалисты ЦС Профсоюза ознакомились с работой по охране труда в школах, центре дополнительного образования детей,  детских садах г. Абакана и Усть-Абаканского района, ГБОУ РХ «Хакасская национальная гимназия-интернат им. Н.Ф. Катанова», ФГБОУ </w:t>
      </w:r>
      <w:proofErr w:type="gramStart"/>
      <w:r w:rsidRPr="00087E3A">
        <w:rPr>
          <w:rFonts w:ascii="Times New Roman" w:hAnsi="Times New Roman" w:cs="Times New Roman"/>
          <w:sz w:val="28"/>
          <w:szCs w:val="28"/>
        </w:rPr>
        <w:t>ВО</w:t>
      </w:r>
      <w:proofErr w:type="gramEnd"/>
      <w:r w:rsidRPr="00087E3A">
        <w:rPr>
          <w:rFonts w:ascii="Times New Roman" w:hAnsi="Times New Roman" w:cs="Times New Roman"/>
          <w:sz w:val="28"/>
          <w:szCs w:val="28"/>
        </w:rPr>
        <w:t xml:space="preserve"> Хакасский государственный университет им. Н.Ф. Катанова и ГАОУ ВО Хакасский технический институт - филиал Сибирского федерального университета. Состоялись рабочие встречи с Министром </w:t>
      </w:r>
      <w:r w:rsidRPr="00087E3A">
        <w:rPr>
          <w:rFonts w:ascii="Times New Roman" w:hAnsi="Times New Roman" w:cs="Times New Roman"/>
          <w:sz w:val="28"/>
          <w:szCs w:val="28"/>
        </w:rPr>
        <w:lastRenderedPageBreak/>
        <w:t xml:space="preserve">образования и науки Республики Хакасия Г.А. Салата, руководителями муниципальных органов, осуществляющих управление в сфере образования, ректором ХГУ им. Н.Ф. Катанова Красновой Т.Г. и Бабушкиной Е.А.  директором ХТИ – филиал СФУ. </w:t>
      </w:r>
    </w:p>
    <w:p w:rsidR="005F0C1C" w:rsidRPr="00FD374B" w:rsidRDefault="005F0C1C" w:rsidP="00C7504B">
      <w:pPr>
        <w:pStyle w:val="a8"/>
        <w:ind w:firstLine="708"/>
        <w:jc w:val="both"/>
        <w:rPr>
          <w:sz w:val="28"/>
          <w:szCs w:val="28"/>
        </w:rPr>
      </w:pPr>
      <w:r w:rsidRPr="00FD374B">
        <w:rPr>
          <w:sz w:val="28"/>
          <w:szCs w:val="28"/>
        </w:rPr>
        <w:t>В 2016 году техническим инспектором труда Хакасской республиканской организации  Профсоюза  Потапенко Е.В. пр</w:t>
      </w:r>
      <w:r>
        <w:rPr>
          <w:sz w:val="28"/>
          <w:szCs w:val="28"/>
        </w:rPr>
        <w:t>оведено 20</w:t>
      </w:r>
      <w:r w:rsidRPr="00FD374B">
        <w:rPr>
          <w:sz w:val="28"/>
          <w:szCs w:val="28"/>
        </w:rPr>
        <w:t xml:space="preserve"> проверок, выявлено</w:t>
      </w:r>
      <w:r>
        <w:rPr>
          <w:sz w:val="28"/>
          <w:szCs w:val="28"/>
        </w:rPr>
        <w:t xml:space="preserve"> 365</w:t>
      </w:r>
      <w:r w:rsidRPr="00FD374B">
        <w:rPr>
          <w:sz w:val="28"/>
          <w:szCs w:val="28"/>
        </w:rPr>
        <w:t xml:space="preserve"> нарушений, рабо</w:t>
      </w:r>
      <w:r>
        <w:rPr>
          <w:sz w:val="28"/>
          <w:szCs w:val="28"/>
        </w:rPr>
        <w:t>тодателям выдано 20</w:t>
      </w:r>
      <w:r w:rsidRPr="00FD374B">
        <w:rPr>
          <w:sz w:val="28"/>
          <w:szCs w:val="28"/>
        </w:rPr>
        <w:t xml:space="preserve"> представлений об устранении выявленных нарушений законодательства по охране труда. </w:t>
      </w:r>
    </w:p>
    <w:p w:rsidR="005F0C1C" w:rsidRPr="009630CA" w:rsidRDefault="005F0C1C" w:rsidP="00C7504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Хакасской республиканской организации Профсоюза действуют уполномоченные по охране труда в местных и приравненных к ним организациям Профсоюза. </w:t>
      </w:r>
      <w:r w:rsidRPr="009630CA">
        <w:rPr>
          <w:rFonts w:ascii="Times New Roman" w:hAnsi="Times New Roman" w:cs="Times New Roman"/>
          <w:sz w:val="28"/>
          <w:szCs w:val="28"/>
        </w:rPr>
        <w:t>Если в 2015 году общественный контроль деятельности работодателей  по обеспечению безопасных условий труда осуществляли 180 уполномоченны</w:t>
      </w:r>
      <w:r>
        <w:rPr>
          <w:rFonts w:ascii="Times New Roman" w:hAnsi="Times New Roman" w:cs="Times New Roman"/>
          <w:sz w:val="28"/>
          <w:szCs w:val="28"/>
        </w:rPr>
        <w:t>х</w:t>
      </w:r>
      <w:r w:rsidRPr="009630CA">
        <w:rPr>
          <w:rFonts w:ascii="Times New Roman" w:hAnsi="Times New Roman" w:cs="Times New Roman"/>
          <w:sz w:val="28"/>
          <w:szCs w:val="28"/>
        </w:rPr>
        <w:t xml:space="preserve"> по охране труда, которые провели 170 проверок, то в 2016 году в республиканской организ</w:t>
      </w:r>
      <w:r>
        <w:rPr>
          <w:rFonts w:ascii="Times New Roman" w:hAnsi="Times New Roman" w:cs="Times New Roman"/>
          <w:sz w:val="28"/>
          <w:szCs w:val="28"/>
        </w:rPr>
        <w:t>ации Профсоюза действует уже 263</w:t>
      </w:r>
      <w:r w:rsidRPr="009630CA">
        <w:rPr>
          <w:rFonts w:ascii="Times New Roman" w:hAnsi="Times New Roman" w:cs="Times New Roman"/>
          <w:sz w:val="28"/>
          <w:szCs w:val="28"/>
        </w:rPr>
        <w:t xml:space="preserve"> уполномоченных по охране труда, созданы комиссии по охране труда на паритетной основе, в состав которых входят как представители работодателя, так и представители профсоюзной организации, а также уполномоченные лица по охране труда. </w:t>
      </w:r>
    </w:p>
    <w:p w:rsidR="005F0C1C" w:rsidRPr="009630CA" w:rsidRDefault="005F0C1C" w:rsidP="00C7504B">
      <w:pPr>
        <w:spacing w:after="0" w:line="240" w:lineRule="auto"/>
        <w:ind w:firstLine="708"/>
        <w:jc w:val="both"/>
        <w:rPr>
          <w:rFonts w:ascii="Times New Roman" w:hAnsi="Times New Roman" w:cs="Times New Roman"/>
          <w:sz w:val="28"/>
          <w:szCs w:val="28"/>
        </w:rPr>
      </w:pPr>
      <w:r w:rsidRPr="009630CA">
        <w:rPr>
          <w:rFonts w:ascii="Times New Roman" w:hAnsi="Times New Roman" w:cs="Times New Roman"/>
          <w:sz w:val="28"/>
          <w:szCs w:val="28"/>
        </w:rPr>
        <w:t xml:space="preserve">В 2016 году уполномоченными по охране труда проведено </w:t>
      </w:r>
      <w:r>
        <w:rPr>
          <w:rFonts w:ascii="Times New Roman" w:hAnsi="Times New Roman" w:cs="Times New Roman"/>
          <w:sz w:val="28"/>
          <w:szCs w:val="28"/>
        </w:rPr>
        <w:t>25</w:t>
      </w:r>
      <w:r w:rsidRPr="009630CA">
        <w:rPr>
          <w:rFonts w:ascii="Times New Roman" w:hAnsi="Times New Roman" w:cs="Times New Roman"/>
          <w:sz w:val="28"/>
          <w:szCs w:val="28"/>
        </w:rPr>
        <w:t>0 проверок, выявлено более 300 нарушений требований законодательства по охране труда</w:t>
      </w:r>
      <w:r>
        <w:rPr>
          <w:rFonts w:ascii="Times New Roman" w:hAnsi="Times New Roman" w:cs="Times New Roman"/>
          <w:sz w:val="28"/>
          <w:szCs w:val="28"/>
        </w:rPr>
        <w:t>, работодателям выдано 250</w:t>
      </w:r>
      <w:r w:rsidRPr="009630CA">
        <w:rPr>
          <w:rFonts w:ascii="Times New Roman" w:hAnsi="Times New Roman" w:cs="Times New Roman"/>
          <w:sz w:val="28"/>
          <w:szCs w:val="28"/>
        </w:rPr>
        <w:t xml:space="preserve"> представлений  об устранении выявленных нарушений.</w:t>
      </w:r>
    </w:p>
    <w:p w:rsidR="005F0C1C" w:rsidRDefault="005F0C1C" w:rsidP="00C7504B">
      <w:pPr>
        <w:pStyle w:val="a8"/>
        <w:ind w:firstLine="708"/>
        <w:jc w:val="both"/>
        <w:rPr>
          <w:sz w:val="28"/>
          <w:szCs w:val="28"/>
        </w:rPr>
      </w:pPr>
      <w:r w:rsidRPr="00FD374B">
        <w:rPr>
          <w:sz w:val="28"/>
          <w:szCs w:val="28"/>
        </w:rPr>
        <w:t xml:space="preserve">При проверках образовательных организаций особое внимание было направлено на  проведение инструктажей по охране труда, обучение работников по охране труда,  проведение специальной оценки условий труда, работу комиссий по охране туда, работу уполномоченных лиц по охране труда, обеспеченность работников спецодеждой, </w:t>
      </w:r>
      <w:proofErr w:type="spellStart"/>
      <w:r w:rsidRPr="00FD374B">
        <w:rPr>
          <w:sz w:val="28"/>
          <w:szCs w:val="28"/>
        </w:rPr>
        <w:t>спецобувью</w:t>
      </w:r>
      <w:proofErr w:type="spellEnd"/>
      <w:r w:rsidRPr="00FD374B">
        <w:rPr>
          <w:sz w:val="28"/>
          <w:szCs w:val="28"/>
        </w:rPr>
        <w:t xml:space="preserve"> и другими средствами индивидуальной защиты и другие вопросы.</w:t>
      </w:r>
    </w:p>
    <w:p w:rsidR="005F0C1C" w:rsidRPr="00E46B97" w:rsidRDefault="005F0C1C" w:rsidP="00C7504B">
      <w:pPr>
        <w:pStyle w:val="a8"/>
        <w:ind w:firstLine="709"/>
        <w:jc w:val="both"/>
        <w:rPr>
          <w:b/>
          <w:sz w:val="16"/>
          <w:szCs w:val="16"/>
        </w:rPr>
      </w:pPr>
    </w:p>
    <w:p w:rsidR="005F0C1C" w:rsidRPr="00E46B97" w:rsidRDefault="005F0C1C" w:rsidP="00C7504B">
      <w:pPr>
        <w:pStyle w:val="a8"/>
        <w:ind w:firstLine="709"/>
        <w:jc w:val="both"/>
        <w:rPr>
          <w:sz w:val="28"/>
          <w:szCs w:val="28"/>
        </w:rPr>
      </w:pPr>
      <w:r w:rsidRPr="00E46B97">
        <w:rPr>
          <w:sz w:val="28"/>
          <w:szCs w:val="28"/>
        </w:rPr>
        <w:t xml:space="preserve">Типичные нарушения по итогам профсоюзных проверок: </w:t>
      </w:r>
    </w:p>
    <w:p w:rsidR="005F0C1C" w:rsidRPr="00FD374B" w:rsidRDefault="005F0C1C" w:rsidP="00C7504B">
      <w:pPr>
        <w:pStyle w:val="a8"/>
        <w:ind w:firstLine="708"/>
        <w:jc w:val="both"/>
        <w:rPr>
          <w:sz w:val="28"/>
          <w:szCs w:val="28"/>
        </w:rPr>
      </w:pPr>
      <w:r w:rsidRPr="00FD374B">
        <w:rPr>
          <w:sz w:val="28"/>
          <w:szCs w:val="28"/>
        </w:rPr>
        <w:t xml:space="preserve">- допуск работников к работе не прошедших в установленном порядке  </w:t>
      </w:r>
      <w:proofErr w:type="gramStart"/>
      <w:r w:rsidRPr="00FD374B">
        <w:rPr>
          <w:sz w:val="28"/>
          <w:szCs w:val="28"/>
        </w:rPr>
        <w:t>обучение по охране</w:t>
      </w:r>
      <w:proofErr w:type="gramEnd"/>
      <w:r w:rsidRPr="00FD374B">
        <w:rPr>
          <w:sz w:val="28"/>
          <w:szCs w:val="28"/>
        </w:rPr>
        <w:t xml:space="preserve"> труда и проверку знаний требований охраны труда;</w:t>
      </w:r>
    </w:p>
    <w:p w:rsidR="005F0C1C" w:rsidRPr="00FD374B" w:rsidRDefault="005F0C1C" w:rsidP="00C7504B">
      <w:pPr>
        <w:pStyle w:val="a5"/>
        <w:spacing w:before="0" w:beforeAutospacing="0" w:after="0" w:afterAutospacing="0"/>
        <w:jc w:val="both"/>
        <w:textAlignment w:val="baseline"/>
        <w:rPr>
          <w:sz w:val="28"/>
          <w:szCs w:val="28"/>
          <w:bdr w:val="none" w:sz="0" w:space="0" w:color="auto" w:frame="1"/>
        </w:rPr>
      </w:pPr>
      <w:r w:rsidRPr="00FD374B">
        <w:rPr>
          <w:sz w:val="28"/>
          <w:szCs w:val="28"/>
          <w:bdr w:val="none" w:sz="0" w:space="0" w:color="auto" w:frame="1"/>
        </w:rPr>
        <w:t>        - оформление инструктажей по охране труда с нарушениями требований нормативных правовых актов;</w:t>
      </w:r>
    </w:p>
    <w:p w:rsidR="005F0C1C" w:rsidRPr="00FD374B" w:rsidRDefault="005F0C1C" w:rsidP="00C7504B">
      <w:pPr>
        <w:pStyle w:val="a5"/>
        <w:spacing w:before="0" w:beforeAutospacing="0" w:after="0" w:afterAutospacing="0"/>
        <w:jc w:val="both"/>
        <w:textAlignment w:val="baseline"/>
        <w:rPr>
          <w:sz w:val="28"/>
          <w:szCs w:val="28"/>
        </w:rPr>
      </w:pPr>
      <w:r w:rsidRPr="00FD374B">
        <w:rPr>
          <w:sz w:val="28"/>
          <w:szCs w:val="28"/>
          <w:bdr w:val="none" w:sz="0" w:space="0" w:color="auto" w:frame="1"/>
        </w:rPr>
        <w:t xml:space="preserve">         </w:t>
      </w:r>
      <w:r w:rsidRPr="00FD374B">
        <w:rPr>
          <w:rFonts w:eastAsia="Calibri"/>
          <w:sz w:val="28"/>
          <w:szCs w:val="28"/>
          <w:bdr w:val="none" w:sz="0" w:space="0" w:color="auto" w:frame="1"/>
        </w:rPr>
        <w:t> </w:t>
      </w:r>
      <w:r w:rsidRPr="00FD374B">
        <w:rPr>
          <w:rFonts w:eastAsia="Calibri"/>
          <w:sz w:val="28"/>
          <w:szCs w:val="28"/>
        </w:rPr>
        <w:t>- несвоевременное и неполное обеспечение работников специальной одеждой и специальной обувью</w:t>
      </w:r>
      <w:r w:rsidRPr="00FD374B">
        <w:rPr>
          <w:sz w:val="28"/>
          <w:szCs w:val="28"/>
        </w:rPr>
        <w:t>;</w:t>
      </w:r>
    </w:p>
    <w:p w:rsidR="005F0C1C" w:rsidRPr="00FD374B" w:rsidRDefault="005F0C1C" w:rsidP="00C7504B">
      <w:pPr>
        <w:pStyle w:val="a8"/>
        <w:jc w:val="both"/>
        <w:rPr>
          <w:sz w:val="28"/>
          <w:szCs w:val="28"/>
        </w:rPr>
      </w:pPr>
      <w:r w:rsidRPr="00FD374B">
        <w:rPr>
          <w:b/>
          <w:sz w:val="28"/>
          <w:szCs w:val="28"/>
        </w:rPr>
        <w:tab/>
        <w:t xml:space="preserve">- </w:t>
      </w:r>
      <w:r w:rsidRPr="00FD374B">
        <w:rPr>
          <w:sz w:val="28"/>
          <w:szCs w:val="28"/>
        </w:rPr>
        <w:t>не проведена или</w:t>
      </w:r>
      <w:r w:rsidRPr="00FD374B">
        <w:rPr>
          <w:b/>
          <w:sz w:val="28"/>
          <w:szCs w:val="28"/>
        </w:rPr>
        <w:t xml:space="preserve"> </w:t>
      </w:r>
      <w:r w:rsidRPr="00FD374B">
        <w:rPr>
          <w:sz w:val="28"/>
          <w:szCs w:val="28"/>
        </w:rPr>
        <w:t>не в полном объеме проведена специальная оценка условий труда (аттестация рабочих мест по условиям труда);</w:t>
      </w:r>
    </w:p>
    <w:p w:rsidR="005F0C1C" w:rsidRPr="00FD374B" w:rsidRDefault="005F0C1C" w:rsidP="00C7504B">
      <w:pPr>
        <w:pStyle w:val="a8"/>
        <w:jc w:val="both"/>
        <w:rPr>
          <w:sz w:val="28"/>
          <w:szCs w:val="28"/>
        </w:rPr>
      </w:pPr>
      <w:r w:rsidRPr="00FD374B">
        <w:rPr>
          <w:sz w:val="28"/>
          <w:szCs w:val="28"/>
        </w:rPr>
        <w:tab/>
        <w:t>- отсутствие приказов о назначении комиссии по проверке знаний требований охраны труда;</w:t>
      </w:r>
    </w:p>
    <w:p w:rsidR="005F0C1C" w:rsidRDefault="005F0C1C" w:rsidP="00C7504B">
      <w:pPr>
        <w:pStyle w:val="a8"/>
        <w:ind w:firstLine="709"/>
        <w:jc w:val="both"/>
        <w:rPr>
          <w:sz w:val="28"/>
          <w:szCs w:val="28"/>
        </w:rPr>
      </w:pPr>
      <w:r w:rsidRPr="00FD374B">
        <w:rPr>
          <w:sz w:val="28"/>
          <w:szCs w:val="28"/>
        </w:rPr>
        <w:t>- не организован административно-общественный контроль.</w:t>
      </w:r>
    </w:p>
    <w:p w:rsidR="005F0C1C" w:rsidRPr="00F266D0" w:rsidRDefault="005F0C1C" w:rsidP="00C7504B">
      <w:pPr>
        <w:spacing w:after="0" w:line="240" w:lineRule="auto"/>
        <w:ind w:firstLine="540"/>
        <w:rPr>
          <w:rFonts w:ascii="Times New Roman" w:eastAsia="Calibri" w:hAnsi="Times New Roman" w:cs="Times New Roman"/>
          <w:sz w:val="28"/>
          <w:szCs w:val="28"/>
        </w:rPr>
      </w:pPr>
      <w:r w:rsidRPr="00F266D0">
        <w:rPr>
          <w:rFonts w:ascii="Times New Roman" w:eastAsia="Calibri" w:hAnsi="Times New Roman" w:cs="Times New Roman"/>
          <w:sz w:val="28"/>
          <w:szCs w:val="28"/>
        </w:rPr>
        <w:t>С</w:t>
      </w:r>
      <w:r w:rsidRPr="00F266D0">
        <w:rPr>
          <w:rFonts w:ascii="Times New Roman" w:hAnsi="Times New Roman" w:cs="Times New Roman"/>
          <w:sz w:val="28"/>
          <w:szCs w:val="28"/>
        </w:rPr>
        <w:t>ледует отметить, что общественный</w:t>
      </w:r>
      <w:r w:rsidRPr="00F266D0">
        <w:rPr>
          <w:rFonts w:ascii="Times New Roman" w:eastAsia="Calibri" w:hAnsi="Times New Roman" w:cs="Times New Roman"/>
          <w:sz w:val="28"/>
          <w:szCs w:val="28"/>
        </w:rPr>
        <w:t xml:space="preserve"> контроль достаточно эффективен, работодатели своевременно устраняют до 80% нарушений.</w:t>
      </w:r>
    </w:p>
    <w:p w:rsidR="005F0C1C" w:rsidRDefault="005F0C1C" w:rsidP="00C7504B">
      <w:pPr>
        <w:pStyle w:val="a8"/>
        <w:ind w:firstLine="567"/>
        <w:jc w:val="both"/>
        <w:rPr>
          <w:sz w:val="28"/>
          <w:szCs w:val="28"/>
        </w:rPr>
      </w:pPr>
      <w:r w:rsidRPr="00F266D0">
        <w:rPr>
          <w:sz w:val="28"/>
          <w:szCs w:val="28"/>
        </w:rPr>
        <w:t>К сожалению, устранение дорогостоящих нарушений либо переносится, либо они остаются не устраненными (проведение специальной оценки условий труда, обеспечение работников средствами защиты).</w:t>
      </w:r>
    </w:p>
    <w:p w:rsidR="005F0C1C" w:rsidRDefault="005F0C1C" w:rsidP="00C7504B">
      <w:pPr>
        <w:spacing w:after="0" w:line="240" w:lineRule="auto"/>
        <w:ind w:firstLine="709"/>
        <w:jc w:val="both"/>
        <w:rPr>
          <w:rFonts w:ascii="Times New Roman" w:hAnsi="Times New Roman" w:cs="Times New Roman"/>
          <w:sz w:val="28"/>
          <w:szCs w:val="28"/>
        </w:rPr>
      </w:pPr>
      <w:r w:rsidRPr="009630CA">
        <w:rPr>
          <w:rFonts w:ascii="Times New Roman" w:hAnsi="Times New Roman" w:cs="Times New Roman"/>
          <w:sz w:val="28"/>
          <w:szCs w:val="28"/>
        </w:rPr>
        <w:t>В 201</w:t>
      </w:r>
      <w:r>
        <w:rPr>
          <w:rFonts w:ascii="Times New Roman" w:hAnsi="Times New Roman" w:cs="Times New Roman"/>
          <w:sz w:val="28"/>
          <w:szCs w:val="28"/>
        </w:rPr>
        <w:t>6</w:t>
      </w:r>
      <w:r w:rsidRPr="009630CA">
        <w:rPr>
          <w:rFonts w:ascii="Times New Roman" w:hAnsi="Times New Roman" w:cs="Times New Roman"/>
          <w:sz w:val="28"/>
          <w:szCs w:val="28"/>
        </w:rPr>
        <w:t xml:space="preserve"> году  рассмотрено </w:t>
      </w:r>
      <w:r>
        <w:rPr>
          <w:rFonts w:ascii="Times New Roman" w:hAnsi="Times New Roman" w:cs="Times New Roman"/>
          <w:sz w:val="28"/>
          <w:szCs w:val="28"/>
        </w:rPr>
        <w:t xml:space="preserve">7 </w:t>
      </w:r>
      <w:r w:rsidRPr="009630CA">
        <w:rPr>
          <w:rFonts w:ascii="Times New Roman" w:hAnsi="Times New Roman" w:cs="Times New Roman"/>
          <w:sz w:val="28"/>
          <w:szCs w:val="28"/>
        </w:rPr>
        <w:t xml:space="preserve">письменных обращений, заявлений и жалоб членов Профсоюза, связанных с нарушением прав в области охраны труда, из них разрешено в пользу работников </w:t>
      </w:r>
      <w:r>
        <w:rPr>
          <w:rFonts w:ascii="Times New Roman" w:hAnsi="Times New Roman" w:cs="Times New Roman"/>
          <w:sz w:val="28"/>
          <w:szCs w:val="28"/>
        </w:rPr>
        <w:t xml:space="preserve">7, в 2015 году - </w:t>
      </w:r>
      <w:r w:rsidRPr="009630CA">
        <w:rPr>
          <w:rFonts w:ascii="Times New Roman" w:hAnsi="Times New Roman" w:cs="Times New Roman"/>
          <w:sz w:val="28"/>
          <w:szCs w:val="28"/>
        </w:rPr>
        <w:t>12 письменных обращений</w:t>
      </w:r>
      <w:r>
        <w:rPr>
          <w:rFonts w:ascii="Times New Roman" w:hAnsi="Times New Roman" w:cs="Times New Roman"/>
          <w:sz w:val="28"/>
          <w:szCs w:val="28"/>
        </w:rPr>
        <w:t>,</w:t>
      </w:r>
      <w:r w:rsidRPr="009630CA">
        <w:rPr>
          <w:rFonts w:ascii="Times New Roman" w:hAnsi="Times New Roman" w:cs="Times New Roman"/>
          <w:sz w:val="28"/>
          <w:szCs w:val="28"/>
        </w:rPr>
        <w:t xml:space="preserve"> них </w:t>
      </w:r>
      <w:r w:rsidRPr="009630CA">
        <w:rPr>
          <w:rFonts w:ascii="Times New Roman" w:hAnsi="Times New Roman" w:cs="Times New Roman"/>
          <w:sz w:val="28"/>
          <w:szCs w:val="28"/>
        </w:rPr>
        <w:lastRenderedPageBreak/>
        <w:t>разрешено в пользу работников 11.</w:t>
      </w:r>
      <w:r>
        <w:rPr>
          <w:rFonts w:ascii="Times New Roman" w:hAnsi="Times New Roman" w:cs="Times New Roman"/>
          <w:sz w:val="28"/>
          <w:szCs w:val="28"/>
        </w:rPr>
        <w:t xml:space="preserve"> В 2016 году рассмотрено трудовых споров 3, из них </w:t>
      </w:r>
      <w:r w:rsidR="006C0E29">
        <w:rPr>
          <w:rFonts w:ascii="Times New Roman" w:hAnsi="Times New Roman" w:cs="Times New Roman"/>
          <w:sz w:val="28"/>
          <w:szCs w:val="28"/>
        </w:rPr>
        <w:t>разрешено в пользу работников 2</w:t>
      </w:r>
      <w:r>
        <w:rPr>
          <w:rFonts w:ascii="Times New Roman" w:hAnsi="Times New Roman" w:cs="Times New Roman"/>
          <w:sz w:val="28"/>
          <w:szCs w:val="28"/>
        </w:rPr>
        <w:t>.</w:t>
      </w:r>
      <w:r w:rsidRPr="009630CA">
        <w:rPr>
          <w:rFonts w:ascii="Times New Roman" w:hAnsi="Times New Roman" w:cs="Times New Roman"/>
          <w:sz w:val="28"/>
          <w:szCs w:val="28"/>
        </w:rPr>
        <w:t xml:space="preserve"> </w:t>
      </w:r>
    </w:p>
    <w:p w:rsidR="005F0C1C" w:rsidRDefault="005F0C1C" w:rsidP="00C7504B">
      <w:pPr>
        <w:spacing w:after="0" w:line="240" w:lineRule="auto"/>
        <w:ind w:firstLine="709"/>
        <w:jc w:val="both"/>
        <w:rPr>
          <w:rFonts w:ascii="Times New Roman" w:hAnsi="Times New Roman" w:cs="Times New Roman"/>
          <w:sz w:val="28"/>
          <w:szCs w:val="28"/>
        </w:rPr>
      </w:pPr>
      <w:r w:rsidRPr="009630CA">
        <w:rPr>
          <w:rFonts w:ascii="Times New Roman" w:hAnsi="Times New Roman" w:cs="Times New Roman"/>
          <w:sz w:val="28"/>
          <w:szCs w:val="28"/>
        </w:rPr>
        <w:t>Всё это позволяет не только системно выстраивать профсоюзную деятельность по защите гарантированных прав по обеспечению достойных и безопасных условий труда работников отрасли, но и предупреждать социальные конфликты и напряжение в педагогических</w:t>
      </w:r>
      <w:r w:rsidRPr="00FD374B">
        <w:t xml:space="preserve"> </w:t>
      </w:r>
      <w:r w:rsidRPr="00DF0B39">
        <w:rPr>
          <w:rFonts w:ascii="Times New Roman" w:hAnsi="Times New Roman" w:cs="Times New Roman"/>
          <w:sz w:val="28"/>
          <w:szCs w:val="28"/>
        </w:rPr>
        <w:t>коллективах.</w:t>
      </w:r>
    </w:p>
    <w:p w:rsidR="008075BC" w:rsidRDefault="008075BC" w:rsidP="00C7504B">
      <w:pPr>
        <w:spacing w:after="0" w:line="240" w:lineRule="auto"/>
        <w:ind w:firstLine="709"/>
        <w:jc w:val="both"/>
        <w:rPr>
          <w:rFonts w:ascii="Times New Roman" w:hAnsi="Times New Roman" w:cs="Times New Roman"/>
          <w:sz w:val="28"/>
          <w:szCs w:val="28"/>
        </w:rPr>
      </w:pPr>
      <w:r w:rsidRPr="00FD374B">
        <w:rPr>
          <w:rFonts w:ascii="Times New Roman" w:hAnsi="Times New Roman" w:cs="Times New Roman"/>
          <w:sz w:val="28"/>
          <w:szCs w:val="28"/>
        </w:rPr>
        <w:t xml:space="preserve">В </w:t>
      </w:r>
      <w:r>
        <w:rPr>
          <w:rFonts w:ascii="Times New Roman" w:hAnsi="Times New Roman" w:cs="Times New Roman"/>
          <w:sz w:val="28"/>
          <w:szCs w:val="28"/>
        </w:rPr>
        <w:t xml:space="preserve">2016 году произошло 4 несчастных случая, из них 3 легких, 1- </w:t>
      </w:r>
      <w:proofErr w:type="gramStart"/>
      <w:r>
        <w:rPr>
          <w:rFonts w:ascii="Times New Roman" w:hAnsi="Times New Roman" w:cs="Times New Roman"/>
          <w:sz w:val="28"/>
          <w:szCs w:val="28"/>
        </w:rPr>
        <w:t>тяжелый</w:t>
      </w:r>
      <w:proofErr w:type="gramEnd"/>
      <w:r>
        <w:rPr>
          <w:rFonts w:ascii="Times New Roman" w:hAnsi="Times New Roman" w:cs="Times New Roman"/>
          <w:sz w:val="28"/>
          <w:szCs w:val="28"/>
        </w:rPr>
        <w:t xml:space="preserve">. </w:t>
      </w:r>
      <w:r w:rsidRPr="00FD374B">
        <w:rPr>
          <w:rFonts w:ascii="Times New Roman" w:hAnsi="Times New Roman" w:cs="Times New Roman"/>
          <w:sz w:val="28"/>
          <w:szCs w:val="28"/>
        </w:rPr>
        <w:t xml:space="preserve">Все несчастные случаи на производстве расследованы в установленном порядке с </w:t>
      </w:r>
      <w:r>
        <w:rPr>
          <w:rFonts w:ascii="Times New Roman" w:hAnsi="Times New Roman" w:cs="Times New Roman"/>
          <w:sz w:val="28"/>
          <w:szCs w:val="28"/>
        </w:rPr>
        <w:t xml:space="preserve">оформлением актов по форме Н-1. Во все несчастных случаях принимали </w:t>
      </w:r>
      <w:r w:rsidRPr="00CE5FE0">
        <w:rPr>
          <w:rFonts w:ascii="Times New Roman" w:hAnsi="Times New Roman" w:cs="Times New Roman"/>
          <w:sz w:val="28"/>
          <w:szCs w:val="28"/>
        </w:rPr>
        <w:t>участие представители профсоюзной организации</w:t>
      </w:r>
      <w:r>
        <w:rPr>
          <w:rFonts w:ascii="Times New Roman" w:hAnsi="Times New Roman" w:cs="Times New Roman"/>
          <w:sz w:val="28"/>
          <w:szCs w:val="28"/>
        </w:rPr>
        <w:t>.</w:t>
      </w:r>
    </w:p>
    <w:p w:rsidR="005F0C1C" w:rsidRPr="00DF0B39" w:rsidRDefault="005F0C1C" w:rsidP="00C7504B">
      <w:pPr>
        <w:spacing w:after="0" w:line="240" w:lineRule="auto"/>
        <w:ind w:firstLine="539"/>
        <w:jc w:val="both"/>
        <w:rPr>
          <w:rFonts w:ascii="Times New Roman" w:hAnsi="Times New Roman" w:cs="Times New Roman"/>
          <w:sz w:val="28"/>
          <w:szCs w:val="28"/>
        </w:rPr>
      </w:pPr>
      <w:r w:rsidRPr="00DF0B39">
        <w:rPr>
          <w:rFonts w:ascii="Times New Roman" w:hAnsi="Times New Roman" w:cs="Times New Roman"/>
          <w:sz w:val="28"/>
          <w:szCs w:val="28"/>
        </w:rPr>
        <w:t xml:space="preserve">В целях повышения эффективности профсоюзного </w:t>
      </w:r>
      <w:proofErr w:type="gramStart"/>
      <w:r w:rsidRPr="00DF0B39">
        <w:rPr>
          <w:rFonts w:ascii="Times New Roman" w:hAnsi="Times New Roman" w:cs="Times New Roman"/>
          <w:sz w:val="28"/>
          <w:szCs w:val="28"/>
        </w:rPr>
        <w:t>контроля за</w:t>
      </w:r>
      <w:proofErr w:type="gramEnd"/>
      <w:r w:rsidRPr="00DF0B39">
        <w:rPr>
          <w:rFonts w:ascii="Times New Roman" w:hAnsi="Times New Roman" w:cs="Times New Roman"/>
          <w:sz w:val="28"/>
          <w:szCs w:val="28"/>
        </w:rPr>
        <w:t xml:space="preserve"> соблюдением требований охраны труда </w:t>
      </w:r>
      <w:r>
        <w:rPr>
          <w:rFonts w:ascii="Times New Roman" w:hAnsi="Times New Roman" w:cs="Times New Roman"/>
          <w:sz w:val="28"/>
          <w:szCs w:val="28"/>
        </w:rPr>
        <w:t>Хакасская республиканская организация</w:t>
      </w:r>
      <w:r w:rsidRPr="00DF0B39">
        <w:rPr>
          <w:rFonts w:ascii="Times New Roman" w:hAnsi="Times New Roman" w:cs="Times New Roman"/>
          <w:sz w:val="28"/>
          <w:szCs w:val="28"/>
        </w:rPr>
        <w:t xml:space="preserve"> Профсоюз</w:t>
      </w:r>
      <w:r>
        <w:rPr>
          <w:rFonts w:ascii="Times New Roman" w:hAnsi="Times New Roman" w:cs="Times New Roman"/>
          <w:sz w:val="28"/>
          <w:szCs w:val="28"/>
        </w:rPr>
        <w:t>а</w:t>
      </w:r>
      <w:r w:rsidRPr="00DF0B39">
        <w:rPr>
          <w:rFonts w:ascii="Times New Roman" w:hAnsi="Times New Roman" w:cs="Times New Roman"/>
          <w:sz w:val="28"/>
          <w:szCs w:val="28"/>
        </w:rPr>
        <w:t xml:space="preserve"> систематически проводит работу по поддержанию действенности института уполномоченных, повышению уровня их знаний в области охраны труда. Для повышения правовой грамотности и эффективности деятельности института, уполномоченных (доверенных) лиц по охране труда профсоюзных комитетов и представителей </w:t>
      </w:r>
      <w:r>
        <w:rPr>
          <w:rFonts w:ascii="Times New Roman" w:hAnsi="Times New Roman" w:cs="Times New Roman"/>
          <w:sz w:val="28"/>
          <w:szCs w:val="28"/>
        </w:rPr>
        <w:t>П</w:t>
      </w:r>
      <w:r w:rsidRPr="00DF0B39">
        <w:rPr>
          <w:rFonts w:ascii="Times New Roman" w:hAnsi="Times New Roman" w:cs="Times New Roman"/>
          <w:sz w:val="28"/>
          <w:szCs w:val="28"/>
        </w:rPr>
        <w:t xml:space="preserve">рофсоюза в комиссиях по охране труда постоянно принимаются меры к </w:t>
      </w:r>
      <w:r>
        <w:rPr>
          <w:rFonts w:ascii="Times New Roman" w:hAnsi="Times New Roman" w:cs="Times New Roman"/>
          <w:sz w:val="28"/>
          <w:szCs w:val="28"/>
        </w:rPr>
        <w:t>регулярному</w:t>
      </w:r>
      <w:r w:rsidRPr="00DF0B39">
        <w:rPr>
          <w:rFonts w:ascii="Times New Roman" w:hAnsi="Times New Roman" w:cs="Times New Roman"/>
          <w:sz w:val="28"/>
          <w:szCs w:val="28"/>
        </w:rPr>
        <w:t xml:space="preserve"> их обучению вопросам охраны труда с использованием различных форм. </w:t>
      </w:r>
    </w:p>
    <w:p w:rsidR="005F0C1C" w:rsidRDefault="005F0C1C" w:rsidP="00C7504B">
      <w:pPr>
        <w:pStyle w:val="a8"/>
        <w:ind w:firstLine="709"/>
        <w:jc w:val="both"/>
        <w:rPr>
          <w:sz w:val="28"/>
          <w:szCs w:val="28"/>
        </w:rPr>
      </w:pPr>
      <w:r w:rsidRPr="00DF0B39">
        <w:rPr>
          <w:sz w:val="28"/>
          <w:szCs w:val="28"/>
        </w:rPr>
        <w:t xml:space="preserve">В 2016 году было организовано и проведено пять семинаров для председателей профсоюзных организаций, уполномоченных (доверенных) лиц по охране труда: «Об организации работы по охране труда в образовательных организациях», «Изменения законодательства по охране труда в 2016 году», «Профессиональные стандарты: новые требования законодательства. Методика и практика», «Охрана труда и Профсоюз: современные аспекты совершенствования работы», «Расследование несчастных случаев в образовательных организациях».  Кроме того, для плодотворной работы на все семинары был  подготовлен  необходимый методический материал.  </w:t>
      </w:r>
      <w:r w:rsidR="008075BC">
        <w:rPr>
          <w:sz w:val="28"/>
          <w:szCs w:val="28"/>
        </w:rPr>
        <w:t>Н</w:t>
      </w:r>
      <w:r w:rsidR="008075BC" w:rsidRPr="00FD374B">
        <w:rPr>
          <w:sz w:val="28"/>
          <w:szCs w:val="28"/>
        </w:rPr>
        <w:t xml:space="preserve">а </w:t>
      </w:r>
      <w:r w:rsidR="008075BC">
        <w:rPr>
          <w:sz w:val="28"/>
          <w:szCs w:val="28"/>
        </w:rPr>
        <w:t xml:space="preserve">сайте республиканской организации </w:t>
      </w:r>
      <w:r w:rsidR="008075BC" w:rsidRPr="00FD374B">
        <w:rPr>
          <w:sz w:val="28"/>
          <w:szCs w:val="28"/>
        </w:rPr>
        <w:t xml:space="preserve">Профсоюза  создан раздел «Охрана </w:t>
      </w:r>
      <w:r w:rsidR="008075BC">
        <w:rPr>
          <w:sz w:val="28"/>
          <w:szCs w:val="28"/>
        </w:rPr>
        <w:t>труда».</w:t>
      </w:r>
    </w:p>
    <w:p w:rsidR="008075BC" w:rsidRPr="00DF0B39" w:rsidRDefault="008075BC" w:rsidP="00C750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по охране труда в</w:t>
      </w:r>
      <w:r w:rsidRPr="00C85F46">
        <w:rPr>
          <w:rFonts w:ascii="Times New Roman" w:hAnsi="Times New Roman" w:cs="Times New Roman"/>
          <w:sz w:val="28"/>
          <w:szCs w:val="28"/>
        </w:rPr>
        <w:t xml:space="preserve"> 201</w:t>
      </w:r>
      <w:r>
        <w:rPr>
          <w:rFonts w:ascii="Times New Roman" w:hAnsi="Times New Roman" w:cs="Times New Roman"/>
          <w:sz w:val="28"/>
          <w:szCs w:val="28"/>
        </w:rPr>
        <w:t>6</w:t>
      </w:r>
      <w:r w:rsidRPr="00C85F46">
        <w:rPr>
          <w:rFonts w:ascii="Times New Roman" w:hAnsi="Times New Roman" w:cs="Times New Roman"/>
          <w:sz w:val="28"/>
          <w:szCs w:val="28"/>
        </w:rPr>
        <w:t xml:space="preserve"> году</w:t>
      </w:r>
      <w:r>
        <w:rPr>
          <w:rFonts w:ascii="Times New Roman" w:hAnsi="Times New Roman" w:cs="Times New Roman"/>
          <w:sz w:val="28"/>
          <w:szCs w:val="28"/>
        </w:rPr>
        <w:t xml:space="preserve"> увеличилось на 109,5% и составило порядка 18566,6 тысяч рублей. Увеличение финансирования мероприятий по охране труда произошло за счет  увеличения расходов на проведение медицинских осмотров, затраты, проведения специальной оценки условий труда,   других мероприятий по охране труда. </w:t>
      </w:r>
    </w:p>
    <w:p w:rsidR="00A1710E" w:rsidRDefault="005F0C1C" w:rsidP="00C7504B">
      <w:pPr>
        <w:pStyle w:val="a8"/>
        <w:ind w:firstLine="567"/>
        <w:jc w:val="both"/>
        <w:rPr>
          <w:sz w:val="28"/>
          <w:szCs w:val="28"/>
        </w:rPr>
      </w:pPr>
      <w:r w:rsidRPr="00FD374B">
        <w:rPr>
          <w:sz w:val="28"/>
          <w:szCs w:val="28"/>
        </w:rPr>
        <w:t xml:space="preserve">Большую роль в защите прав работников на охрану труда играет  сотрудничество </w:t>
      </w:r>
      <w:r>
        <w:rPr>
          <w:sz w:val="28"/>
          <w:szCs w:val="28"/>
        </w:rPr>
        <w:t>Хакасской республиканской организации Профсоюза</w:t>
      </w:r>
      <w:r w:rsidRPr="00FD374B">
        <w:rPr>
          <w:sz w:val="28"/>
          <w:szCs w:val="28"/>
        </w:rPr>
        <w:t xml:space="preserve"> с государственными органами надзора и контроля, с Министерствами и ведомствами: Государственная инспекция труда в Республике Хакасия </w:t>
      </w:r>
      <w:r w:rsidRPr="00452B73">
        <w:rPr>
          <w:sz w:val="28"/>
          <w:szCs w:val="28"/>
        </w:rPr>
        <w:t xml:space="preserve">(заключено соглашение о взаимном сотрудничестве), Министерство труда и социального развития Республики Хакасия, Министерство образования и науки  Республики Хакасия   (заключено отраслевое соглашение). </w:t>
      </w:r>
    </w:p>
    <w:p w:rsidR="008075BC" w:rsidRPr="00087E3A" w:rsidRDefault="008075BC" w:rsidP="00C7504B">
      <w:pPr>
        <w:pStyle w:val="a8"/>
        <w:ind w:firstLine="567"/>
        <w:jc w:val="both"/>
        <w:rPr>
          <w:sz w:val="28"/>
          <w:szCs w:val="28"/>
        </w:rPr>
      </w:pPr>
    </w:p>
    <w:p w:rsidR="00225DF3" w:rsidRDefault="00225DF3" w:rsidP="00C7504B">
      <w:pPr>
        <w:spacing w:line="240" w:lineRule="auto"/>
        <w:jc w:val="center"/>
        <w:rPr>
          <w:rFonts w:ascii="Times New Roman" w:hAnsi="Times New Roman" w:cs="Times New Roman"/>
          <w:b/>
          <w:sz w:val="28"/>
          <w:szCs w:val="28"/>
        </w:rPr>
      </w:pPr>
      <w:r w:rsidRPr="005F0C1C">
        <w:rPr>
          <w:rFonts w:ascii="Times New Roman" w:hAnsi="Times New Roman" w:cs="Times New Roman"/>
          <w:b/>
          <w:sz w:val="28"/>
          <w:szCs w:val="28"/>
        </w:rPr>
        <w:t>6. Правозащитная деятельность, общественный контроль за соблюде</w:t>
      </w:r>
      <w:r w:rsidR="005F0C1C">
        <w:rPr>
          <w:rFonts w:ascii="Times New Roman" w:hAnsi="Times New Roman" w:cs="Times New Roman"/>
          <w:b/>
          <w:sz w:val="28"/>
          <w:szCs w:val="28"/>
        </w:rPr>
        <w:t>нием трудового законодательства</w:t>
      </w:r>
    </w:p>
    <w:p w:rsidR="005E5772" w:rsidRPr="005E5772" w:rsidRDefault="005E5772" w:rsidP="0096629D">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xml:space="preserve">В отчетном году правозащитную работу осуществляли 1 штатный работник – правовой инспектор труда, 16 внештатных правовых инспекторов труда. </w:t>
      </w:r>
    </w:p>
    <w:p w:rsidR="005E5772" w:rsidRPr="005E5772" w:rsidRDefault="005E5772" w:rsidP="00C7504B">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lastRenderedPageBreak/>
        <w:t>За итоговый период</w:t>
      </w:r>
      <w:r w:rsidRPr="005E5772">
        <w:rPr>
          <w:rFonts w:ascii="Times New Roman" w:eastAsia="Calibri" w:hAnsi="Times New Roman" w:cs="Times New Roman"/>
          <w:b/>
          <w:sz w:val="28"/>
          <w:szCs w:val="28"/>
        </w:rPr>
        <w:t xml:space="preserve"> </w:t>
      </w:r>
      <w:r w:rsidRPr="005E5772">
        <w:rPr>
          <w:rFonts w:ascii="Times New Roman" w:eastAsia="Calibri" w:hAnsi="Times New Roman" w:cs="Times New Roman"/>
          <w:sz w:val="28"/>
          <w:szCs w:val="28"/>
        </w:rPr>
        <w:t xml:space="preserve"> проведены  четыре комплексных проверки в образовательных организациях  Бейского, Алтайского, Усть-Абаканского, Таштыпского районов республики  на предмет соблюдения трудового законодательства, наличия предусмотренных законом локальных актов.</w:t>
      </w:r>
    </w:p>
    <w:p w:rsidR="005E5772" w:rsidRPr="005E5772" w:rsidRDefault="005E5772" w:rsidP="00C7504B">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Проведена одна общероссийская тематическая проверка по теме «Соблюдение трудового законодательства при заключении и изменении трудовых договоров с работниками образовательных организаций».</w:t>
      </w:r>
    </w:p>
    <w:p w:rsidR="005E5772" w:rsidRPr="005E5772" w:rsidRDefault="005E5772" w:rsidP="00C7504B">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xml:space="preserve"> По итогам проверок выявлено всего 27 нарушений, работодателям выдано 8 представлений об устранении нарушений трудового законодательства.         Руководители образовательных организаций должным образом отреагировали на представления. </w:t>
      </w:r>
    </w:p>
    <w:p w:rsidR="005E5772" w:rsidRPr="005E5772" w:rsidRDefault="005E5772" w:rsidP="00C7504B">
      <w:pPr>
        <w:pStyle w:val="ac"/>
        <w:spacing w:line="240" w:lineRule="auto"/>
        <w:ind w:left="0" w:right="-108" w:firstLine="567"/>
        <w:rPr>
          <w:rFonts w:ascii="Times New Roman" w:eastAsia="Calibri" w:hAnsi="Times New Roman" w:cs="Times New Roman"/>
          <w:bCs/>
          <w:color w:val="000000"/>
          <w:spacing w:val="-6"/>
          <w:sz w:val="28"/>
          <w:szCs w:val="28"/>
        </w:rPr>
      </w:pPr>
      <w:r w:rsidRPr="005E5772">
        <w:rPr>
          <w:rFonts w:ascii="Times New Roman" w:eastAsia="Calibri" w:hAnsi="Times New Roman" w:cs="Times New Roman"/>
          <w:bCs/>
          <w:color w:val="000000"/>
          <w:spacing w:val="-6"/>
          <w:sz w:val="28"/>
          <w:szCs w:val="28"/>
        </w:rPr>
        <w:t xml:space="preserve"> Следует отметить, что большая часть выявленных нарушений законодательства была устранена в ходе проведенных проверок. </w:t>
      </w:r>
    </w:p>
    <w:p w:rsidR="005E5772" w:rsidRPr="005E5772" w:rsidRDefault="005E5772" w:rsidP="00C7504B">
      <w:pPr>
        <w:autoSpaceDE w:val="0"/>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xml:space="preserve">  В общем, по итогам проверки складывается положительная тенденция в плане соблюдения прав работников при заключении трудовых договоров. </w:t>
      </w:r>
    </w:p>
    <w:p w:rsidR="005E5772" w:rsidRPr="005E5772" w:rsidRDefault="005E5772" w:rsidP="00C7504B">
      <w:pPr>
        <w:autoSpaceDE w:val="0"/>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По результатам проведенного анализа трудовых договоров с работниками    и дополнительных соглашений к ним выявлены типичные нарушения:</w:t>
      </w:r>
    </w:p>
    <w:p w:rsidR="005E5772" w:rsidRPr="005E5772" w:rsidRDefault="005E5772" w:rsidP="00C7504B">
      <w:pPr>
        <w:autoSpaceDE w:val="0"/>
        <w:spacing w:line="240" w:lineRule="auto"/>
        <w:ind w:right="-108" w:firstLine="567"/>
        <w:jc w:val="both"/>
        <w:rPr>
          <w:rFonts w:ascii="Times New Roman" w:eastAsia="MS Mincho" w:hAnsi="Times New Roman" w:cs="Times New Roman"/>
          <w:bCs/>
          <w:sz w:val="28"/>
          <w:szCs w:val="28"/>
        </w:rPr>
      </w:pPr>
      <w:r w:rsidRPr="005E5772">
        <w:rPr>
          <w:rFonts w:ascii="Times New Roman" w:eastAsia="MS Mincho" w:hAnsi="Times New Roman" w:cs="Times New Roman"/>
          <w:bCs/>
          <w:sz w:val="28"/>
          <w:szCs w:val="28"/>
        </w:rPr>
        <w:t>- Включение в трудовые договоры размеров стимулирующих выплат в баллах, процентах (в определенном диапазоне), что не позволяет определить их конкретные размеры.</w:t>
      </w:r>
    </w:p>
    <w:p w:rsidR="005E5772" w:rsidRPr="005E5772" w:rsidRDefault="005E5772" w:rsidP="00C7504B">
      <w:pPr>
        <w:numPr>
          <w:ilvl w:val="0"/>
          <w:numId w:val="5"/>
        </w:numPr>
        <w:spacing w:after="0" w:line="240" w:lineRule="auto"/>
        <w:ind w:right="-108"/>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Форма и содержание трудового договора не всегда соответствуют статьям 57,67 Трудового кодекса Российской Федерации, в частности:</w:t>
      </w:r>
    </w:p>
    <w:p w:rsidR="005E5772" w:rsidRPr="005E5772" w:rsidRDefault="005E5772" w:rsidP="00C7504B">
      <w:pPr>
        <w:numPr>
          <w:ilvl w:val="0"/>
          <w:numId w:val="5"/>
        </w:numPr>
        <w:spacing w:after="0" w:line="240" w:lineRule="auto"/>
        <w:ind w:right="-108"/>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xml:space="preserve">нет отметки и подписи о получении второго экземпляра трудового договора работником, </w:t>
      </w:r>
    </w:p>
    <w:p w:rsidR="005E5772" w:rsidRPr="005E5772" w:rsidRDefault="005E5772" w:rsidP="00C7504B">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xml:space="preserve"> - в трудовых договорах не прописано рабочее время и время отдыха,  </w:t>
      </w:r>
    </w:p>
    <w:p w:rsidR="005E5772" w:rsidRPr="005E5772" w:rsidRDefault="005E5772" w:rsidP="00C7504B">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в некоторых договорах не прописан размер стимулирующих выплат установленных для  воспитателей.</w:t>
      </w:r>
    </w:p>
    <w:p w:rsidR="005E5772" w:rsidRPr="005E5772" w:rsidRDefault="005E5772" w:rsidP="00C7504B">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xml:space="preserve">- не всегда заключаются дополнительные оглашения при изменении условий труда. </w:t>
      </w:r>
    </w:p>
    <w:p w:rsidR="005E5772" w:rsidRPr="005E5772" w:rsidRDefault="005E5772" w:rsidP="00C7504B">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xml:space="preserve">Также следует отметить, что в некоторых  проверяемых организациях при приеме новых сотрудников несвоевременно знакомят с перечнем основных документов, предусмотренных ст.68 Трудового кодекса РФ.   Оперативное устранение допущенных работодателями нарушений трудового законодательства имеет значимый профилактический эффект, повышает уровень правовых знаний профсоюзного актива, представителей работодателей и органов управления образованием, работников образования, что в итоге повышает авторитет профсоюзных организаций. </w:t>
      </w:r>
    </w:p>
    <w:p w:rsidR="005E5772" w:rsidRPr="0096629D" w:rsidRDefault="005E5772" w:rsidP="0096629D">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bCs/>
          <w:sz w:val="28"/>
          <w:szCs w:val="28"/>
        </w:rPr>
        <w:t>По-прежнему, актуальными являются обращения педагогических работников в связи с отказом учреждений Пенсионного фонда РФ в назначении досрочной пенсии  по старости.</w:t>
      </w:r>
      <w:r w:rsidR="0096629D">
        <w:rPr>
          <w:rFonts w:ascii="Times New Roman" w:eastAsia="Calibri" w:hAnsi="Times New Roman" w:cs="Times New Roman"/>
          <w:sz w:val="28"/>
          <w:szCs w:val="28"/>
        </w:rPr>
        <w:t xml:space="preserve"> </w:t>
      </w:r>
      <w:r w:rsidRPr="005E5772">
        <w:rPr>
          <w:rFonts w:ascii="Times New Roman" w:eastAsia="Calibri" w:hAnsi="Times New Roman" w:cs="Times New Roman"/>
          <w:bCs/>
          <w:sz w:val="28"/>
          <w:szCs w:val="28"/>
        </w:rPr>
        <w:t>Отказы в основном происходят из-за ненормативных наименований должностей. Из стажа работы исключаются  курсы повышения квалификации, учебные отпуска и другие периоды работы.</w:t>
      </w:r>
    </w:p>
    <w:p w:rsidR="005E5772" w:rsidRPr="005E5772" w:rsidRDefault="005E5772" w:rsidP="0096629D">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lastRenderedPageBreak/>
        <w:t xml:space="preserve">        Количество подготовленных правовым инспектором  в суд исковых заявлений за период </w:t>
      </w:r>
      <w:smartTag w:uri="urn:schemas-microsoft-com:office:smarttags" w:element="metricconverter">
        <w:smartTagPr>
          <w:attr w:name="ProductID" w:val="2016 г"/>
        </w:smartTagPr>
        <w:r w:rsidRPr="005E5772">
          <w:rPr>
            <w:rFonts w:ascii="Times New Roman" w:eastAsia="Calibri" w:hAnsi="Times New Roman" w:cs="Times New Roman"/>
            <w:sz w:val="28"/>
            <w:szCs w:val="28"/>
          </w:rPr>
          <w:t xml:space="preserve">2016 </w:t>
        </w:r>
        <w:proofErr w:type="gramStart"/>
        <w:r w:rsidRPr="005E5772">
          <w:rPr>
            <w:rFonts w:ascii="Times New Roman" w:eastAsia="Calibri" w:hAnsi="Times New Roman" w:cs="Times New Roman"/>
            <w:sz w:val="28"/>
            <w:szCs w:val="28"/>
          </w:rPr>
          <w:t>г</w:t>
        </w:r>
      </w:smartTag>
      <w:proofErr w:type="gramEnd"/>
      <w:r w:rsidRPr="005E5772">
        <w:rPr>
          <w:rFonts w:ascii="Times New Roman" w:eastAsia="Calibri" w:hAnsi="Times New Roman" w:cs="Times New Roman"/>
          <w:sz w:val="28"/>
          <w:szCs w:val="28"/>
        </w:rPr>
        <w:t xml:space="preserve">. составило 32  из </w:t>
      </w:r>
      <w:proofErr w:type="gramStart"/>
      <w:r w:rsidRPr="005E5772">
        <w:rPr>
          <w:rFonts w:ascii="Times New Roman" w:eastAsia="Calibri" w:hAnsi="Times New Roman" w:cs="Times New Roman"/>
          <w:sz w:val="28"/>
          <w:szCs w:val="28"/>
        </w:rPr>
        <w:t>которых</w:t>
      </w:r>
      <w:proofErr w:type="gramEnd"/>
      <w:r w:rsidRPr="005E5772">
        <w:rPr>
          <w:rFonts w:ascii="Times New Roman" w:eastAsia="Calibri" w:hAnsi="Times New Roman" w:cs="Times New Roman"/>
          <w:sz w:val="28"/>
          <w:szCs w:val="28"/>
        </w:rPr>
        <w:t xml:space="preserve"> 31  иск был удовлетворен полностью или частично. С участием  внештатных правовых инспекторов в судах общей юрисдикции рассмотрено 38 дел.</w:t>
      </w:r>
    </w:p>
    <w:p w:rsidR="005E5772" w:rsidRPr="005E5772" w:rsidRDefault="005E5772" w:rsidP="00C7504B">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xml:space="preserve">Правовой инспекцией труда наработана судебная практика по включению в специальный стаж следующих периодов: обучения в педагогических учебных заведениях и университетах, </w:t>
      </w:r>
      <w:r w:rsidRPr="005E5772">
        <w:rPr>
          <w:rFonts w:ascii="Times New Roman" w:eastAsia="Calibri" w:hAnsi="Times New Roman" w:cs="Times New Roman"/>
          <w:bCs/>
          <w:sz w:val="28"/>
          <w:szCs w:val="28"/>
        </w:rPr>
        <w:t xml:space="preserve">работы в партийных, советских и комсомольских органах, военной службы по призыву (имевших место </w:t>
      </w:r>
      <w:r w:rsidRPr="005E5772">
        <w:rPr>
          <w:rFonts w:ascii="Times New Roman" w:eastAsia="Calibri" w:hAnsi="Times New Roman" w:cs="Times New Roman"/>
          <w:sz w:val="28"/>
          <w:szCs w:val="28"/>
        </w:rPr>
        <w:t>до 01.10.1993 г.); отпуска по уходу за ребенком после 06.10.1992 г., если отпуск был предоставлен до указанной даты; работы на неполную ставку в штатной должности, включенной в Списки, при наличии педагогической нагрузки по должности учителя (преподавателя); работы в общеобразовательном учреждении в должности учителя с неполной педагогической нагрузкой с учетом педагогической нагрузки по должности педагога дополнительного образования; работы в должности педагога после 01.01.1992 г., если работодателем вовремя не произведено переименование должности; нахождения на курсах повышения квалификации и в учебных отпусках.</w:t>
      </w:r>
    </w:p>
    <w:p w:rsidR="005E5772" w:rsidRPr="005E5772" w:rsidRDefault="005E5772" w:rsidP="00C7504B">
      <w:pPr>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За отчетный период правовая помощь оказана на личном приеме в 370 случаях, в том числе  по составлению процессуальных документов в различные судебные инстанции.</w:t>
      </w:r>
    </w:p>
    <w:p w:rsidR="0096629D" w:rsidRDefault="0096629D" w:rsidP="0096629D">
      <w:pPr>
        <w:tabs>
          <w:tab w:val="left" w:pos="-1418"/>
        </w:tabs>
        <w:spacing w:line="240" w:lineRule="auto"/>
        <w:ind w:right="-108"/>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E5772" w:rsidRPr="005E5772">
        <w:rPr>
          <w:rFonts w:ascii="Times New Roman" w:eastAsia="Calibri" w:hAnsi="Times New Roman" w:cs="Times New Roman"/>
          <w:sz w:val="28"/>
          <w:szCs w:val="28"/>
        </w:rPr>
        <w:t xml:space="preserve">В результате всех форм правозащитной работы экономическая эффективность составила в 2016 году 4,3  млн.  рублей. </w:t>
      </w:r>
    </w:p>
    <w:p w:rsidR="005E5772" w:rsidRPr="005E5772" w:rsidRDefault="005E5772" w:rsidP="0096629D">
      <w:pPr>
        <w:tabs>
          <w:tab w:val="left" w:pos="-1418"/>
        </w:tabs>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 xml:space="preserve">В рамках Года правовой культуры особое внимание уделялось разъяснению действующего законодательства через публикации в электронных СМИ,  издание информационно – методических бюллетеней (сборников),  иных материалов. В течение года специалистами комитета республиканской организации подготовлены пять информационных сборников. В части трудового законодательства это: «Методические рекомендации по проведению общепрофсоюзной тематической проверки 2016 г.», «Расследование несчастных случаев с работниками образовательных организаций», «Ответственность работодателей за нарушения законодательства в части, касающейся оплаты труда».  Правовым инспектором труда республиканской организации Профсоюза совместно с Институтом развития образования и повышения квалификации проведено 2 республиканских вебинара для руководителей образовательных организаций. </w:t>
      </w:r>
      <w:proofErr w:type="gramStart"/>
      <w:r w:rsidRPr="005E5772">
        <w:rPr>
          <w:rFonts w:ascii="Times New Roman" w:eastAsia="Calibri" w:hAnsi="Times New Roman" w:cs="Times New Roman"/>
          <w:sz w:val="28"/>
          <w:szCs w:val="28"/>
        </w:rPr>
        <w:t>В территориальных (местных) организациях проводились  правовые пятиминутки на заседаниях методических объединений и планёрках руководителей образовательных организаций, нацеленных на изучение трудового законодательства, в ходе которых были рассмотрены статьи Трудового кодекса об ответственности работодателей за своевременную выплату заработной платы, об отпусках без сохранения заработной платы, порядок применения дисциплинарных взысканий, порядок учета мнения выборного органа при принятии локальных актов, совмещение и совместительство, о</w:t>
      </w:r>
      <w:proofErr w:type="gramEnd"/>
      <w:r w:rsidRPr="005E5772">
        <w:rPr>
          <w:rFonts w:ascii="Times New Roman" w:eastAsia="Calibri" w:hAnsi="Times New Roman" w:cs="Times New Roman"/>
          <w:sz w:val="28"/>
          <w:szCs w:val="28"/>
        </w:rPr>
        <w:t xml:space="preserve"> </w:t>
      </w:r>
      <w:proofErr w:type="gramStart"/>
      <w:r w:rsidRPr="005E5772">
        <w:rPr>
          <w:rFonts w:ascii="Times New Roman" w:eastAsia="Calibri" w:hAnsi="Times New Roman" w:cs="Times New Roman"/>
          <w:sz w:val="28"/>
          <w:szCs w:val="28"/>
        </w:rPr>
        <w:t>порядке</w:t>
      </w:r>
      <w:proofErr w:type="gramEnd"/>
      <w:r w:rsidRPr="005E5772">
        <w:rPr>
          <w:rFonts w:ascii="Times New Roman" w:eastAsia="Calibri" w:hAnsi="Times New Roman" w:cs="Times New Roman"/>
          <w:sz w:val="28"/>
          <w:szCs w:val="28"/>
        </w:rPr>
        <w:t xml:space="preserve"> предоставления длительных отпусков педагогам, об испытательном сроке. </w:t>
      </w:r>
    </w:p>
    <w:p w:rsidR="005E5772" w:rsidRPr="005E5772" w:rsidRDefault="005E5772" w:rsidP="00C7504B">
      <w:pPr>
        <w:tabs>
          <w:tab w:val="left" w:pos="0"/>
        </w:tabs>
        <w:spacing w:line="240" w:lineRule="auto"/>
        <w:ind w:right="-108" w:firstLine="567"/>
        <w:jc w:val="both"/>
        <w:rPr>
          <w:rFonts w:ascii="Times New Roman" w:eastAsia="Calibri" w:hAnsi="Times New Roman" w:cs="Times New Roman"/>
          <w:sz w:val="28"/>
          <w:szCs w:val="28"/>
        </w:rPr>
      </w:pPr>
      <w:r w:rsidRPr="005E5772">
        <w:rPr>
          <w:rFonts w:ascii="Times New Roman" w:eastAsia="Calibri" w:hAnsi="Times New Roman" w:cs="Times New Roman"/>
          <w:sz w:val="28"/>
          <w:szCs w:val="28"/>
        </w:rPr>
        <w:tab/>
        <w:t xml:space="preserve">Для профсоюзного актива проведено 6 семинаров: в феврале прошла школа профсоюзного актива для вновь избранных председателей,  в течение года - День </w:t>
      </w:r>
      <w:r w:rsidRPr="005E5772">
        <w:rPr>
          <w:rFonts w:ascii="Times New Roman" w:eastAsia="Calibri" w:hAnsi="Times New Roman" w:cs="Times New Roman"/>
          <w:sz w:val="28"/>
          <w:szCs w:val="28"/>
        </w:rPr>
        <w:lastRenderedPageBreak/>
        <w:t xml:space="preserve">республиканского комитета для председателей по обучению делопроизводству и заключению коллективного договора, в октябре – Профсоюзная педагогическая школа для молодых педагогов, обучающий семинар для заместителей председателей и членов профсоюзных комитетов по изучению трудового права и Устава Профсоюза. Для слушателей семинаров проведена проверка знаний в виде анкетирования  на знание Устава Профсоюза. </w:t>
      </w:r>
    </w:p>
    <w:p w:rsidR="00225DF3" w:rsidRPr="006869AD" w:rsidRDefault="00225DF3" w:rsidP="00C7504B">
      <w:pPr>
        <w:spacing w:line="240" w:lineRule="auto"/>
        <w:ind w:right="-108" w:firstLine="567"/>
        <w:jc w:val="center"/>
        <w:rPr>
          <w:rFonts w:ascii="Times New Roman" w:hAnsi="Times New Roman" w:cs="Times New Roman"/>
          <w:b/>
          <w:sz w:val="28"/>
          <w:szCs w:val="28"/>
        </w:rPr>
      </w:pPr>
      <w:r w:rsidRPr="006869AD">
        <w:rPr>
          <w:rFonts w:ascii="Times New Roman" w:hAnsi="Times New Roman" w:cs="Times New Roman"/>
          <w:b/>
          <w:sz w:val="28"/>
          <w:szCs w:val="28"/>
        </w:rPr>
        <w:t>7.  Финансовая деятельность</w:t>
      </w:r>
    </w:p>
    <w:p w:rsidR="006869AD" w:rsidRPr="006869AD" w:rsidRDefault="006869AD" w:rsidP="002B053A">
      <w:pPr>
        <w:spacing w:after="0"/>
        <w:ind w:firstLine="567"/>
        <w:jc w:val="both"/>
        <w:rPr>
          <w:rFonts w:ascii="Times New Roman" w:hAnsi="Times New Roman" w:cs="Times New Roman"/>
          <w:sz w:val="28"/>
          <w:szCs w:val="28"/>
        </w:rPr>
      </w:pPr>
      <w:r w:rsidRPr="006869AD">
        <w:rPr>
          <w:rFonts w:ascii="Times New Roman" w:hAnsi="Times New Roman" w:cs="Times New Roman"/>
          <w:sz w:val="28"/>
          <w:szCs w:val="28"/>
        </w:rPr>
        <w:t xml:space="preserve">В работе комитета республиканской организации значительное место уделяется </w:t>
      </w:r>
      <w:proofErr w:type="gramStart"/>
      <w:r w:rsidRPr="006869AD">
        <w:rPr>
          <w:rFonts w:ascii="Times New Roman" w:hAnsi="Times New Roman" w:cs="Times New Roman"/>
          <w:sz w:val="28"/>
          <w:szCs w:val="28"/>
        </w:rPr>
        <w:t>контролю за</w:t>
      </w:r>
      <w:proofErr w:type="gramEnd"/>
      <w:r w:rsidRPr="006869AD">
        <w:rPr>
          <w:rFonts w:ascii="Times New Roman" w:hAnsi="Times New Roman" w:cs="Times New Roman"/>
          <w:sz w:val="28"/>
          <w:szCs w:val="28"/>
        </w:rPr>
        <w:t xml:space="preserve"> финансовой деятельностью членских организаций. Все первичные и территориальные организации проверены ревизионными комиссиями и представлены акты вместе с годовыми финансовыми отчетами.</w:t>
      </w:r>
      <w:r w:rsidR="002B053A" w:rsidRPr="002B053A">
        <w:rPr>
          <w:rFonts w:ascii="Times New Roman" w:hAnsi="Times New Roman" w:cs="Times New Roman"/>
          <w:sz w:val="28"/>
          <w:szCs w:val="28"/>
        </w:rPr>
        <w:t xml:space="preserve"> </w:t>
      </w:r>
      <w:r w:rsidR="002B053A">
        <w:rPr>
          <w:rFonts w:ascii="Times New Roman" w:hAnsi="Times New Roman" w:cs="Times New Roman"/>
          <w:sz w:val="28"/>
          <w:szCs w:val="28"/>
        </w:rPr>
        <w:t>Финансовая работа республиканского комитета Профсоюза ведется на основании сметы доходов и расходов, исходя из 25% отчислений местных территориальных организаций от валового сбора членских профсоюзных взносов. Из этой суммы 4,0% перечисляется в ЦС и 2,0% в ФПРХ, на уставную деятельность республиканского комитета остается 19,0%.</w:t>
      </w:r>
    </w:p>
    <w:p w:rsidR="002B053A" w:rsidRDefault="006869AD" w:rsidP="002B053A">
      <w:pPr>
        <w:spacing w:line="240" w:lineRule="auto"/>
        <w:ind w:firstLine="567"/>
        <w:jc w:val="both"/>
        <w:rPr>
          <w:rFonts w:ascii="Times New Roman" w:hAnsi="Times New Roman" w:cs="Times New Roman"/>
          <w:sz w:val="28"/>
          <w:szCs w:val="28"/>
        </w:rPr>
      </w:pPr>
      <w:r w:rsidRPr="006869AD">
        <w:rPr>
          <w:rFonts w:ascii="Times New Roman" w:hAnsi="Times New Roman" w:cs="Times New Roman"/>
          <w:sz w:val="28"/>
          <w:szCs w:val="28"/>
        </w:rPr>
        <w:t>В соответствии с Планом работы республиканской организации на 2016 г. проведена ревизия финансовой деятельности Алтайской, Бейской, Боградской, Таштыпской районных организаций.</w:t>
      </w:r>
      <w:r>
        <w:rPr>
          <w:rFonts w:ascii="Times New Roman" w:hAnsi="Times New Roman" w:cs="Times New Roman"/>
          <w:sz w:val="28"/>
          <w:szCs w:val="28"/>
        </w:rPr>
        <w:t xml:space="preserve"> </w:t>
      </w:r>
      <w:r w:rsidRPr="006869AD">
        <w:rPr>
          <w:rFonts w:ascii="Times New Roman" w:hAnsi="Times New Roman" w:cs="Times New Roman"/>
          <w:sz w:val="28"/>
          <w:szCs w:val="28"/>
        </w:rPr>
        <w:t>Финансовые отчеты территориальных организаций за 2016 г. сданы в полном объеме</w:t>
      </w:r>
      <w:r>
        <w:rPr>
          <w:rFonts w:ascii="Times New Roman" w:hAnsi="Times New Roman" w:cs="Times New Roman"/>
          <w:sz w:val="28"/>
          <w:szCs w:val="28"/>
        </w:rPr>
        <w:t xml:space="preserve">. </w:t>
      </w:r>
      <w:r w:rsidRPr="006447E9">
        <w:rPr>
          <w:rFonts w:ascii="Times New Roman" w:hAnsi="Times New Roman" w:cs="Times New Roman"/>
          <w:sz w:val="28"/>
          <w:szCs w:val="28"/>
        </w:rPr>
        <w:t>Расходы на «Целевые мероприятия» увеличились на 0,3 %, т.е. практически остались в прежнем размере, в общих расходах их доля увеличилась на 1,8 %. Увеличение расходов произошло по следующим статьям: Информационно-</w:t>
      </w:r>
      <w:r w:rsidR="006447E9">
        <w:rPr>
          <w:rFonts w:ascii="Times New Roman" w:hAnsi="Times New Roman" w:cs="Times New Roman"/>
          <w:sz w:val="28"/>
          <w:szCs w:val="28"/>
        </w:rPr>
        <w:t>пропагандистская работа; Работа с молодежью; Проведение совещаний; Спортивные мероприятия; Оздоровление.</w:t>
      </w:r>
      <w:r w:rsidR="002B053A" w:rsidRPr="002B053A">
        <w:rPr>
          <w:rFonts w:ascii="Times New Roman" w:hAnsi="Times New Roman" w:cs="Times New Roman"/>
          <w:sz w:val="28"/>
          <w:szCs w:val="28"/>
        </w:rPr>
        <w:t xml:space="preserve"> </w:t>
      </w:r>
    </w:p>
    <w:p w:rsidR="006447E9" w:rsidRDefault="002B053A" w:rsidP="002B053A">
      <w:pPr>
        <w:spacing w:line="240" w:lineRule="auto"/>
        <w:ind w:firstLine="567"/>
        <w:jc w:val="both"/>
        <w:rPr>
          <w:rFonts w:ascii="Times New Roman" w:hAnsi="Times New Roman" w:cs="Times New Roman"/>
          <w:sz w:val="28"/>
          <w:szCs w:val="28"/>
        </w:rPr>
      </w:pPr>
      <w:r w:rsidRPr="006869AD">
        <w:rPr>
          <w:rFonts w:ascii="Times New Roman" w:hAnsi="Times New Roman" w:cs="Times New Roman"/>
          <w:sz w:val="28"/>
          <w:szCs w:val="28"/>
        </w:rPr>
        <w:t>Проведена проверка финансовой деятельности всех первичных организаций, состоящих на профобслуживании в республиканском комитете.</w:t>
      </w:r>
    </w:p>
    <w:p w:rsidR="006869AD" w:rsidRPr="006869AD" w:rsidRDefault="002A4582" w:rsidP="00C7504B">
      <w:pPr>
        <w:spacing w:line="240" w:lineRule="auto"/>
        <w:ind w:firstLine="709"/>
        <w:jc w:val="both"/>
        <w:rPr>
          <w:rFonts w:ascii="Times New Roman" w:hAnsi="Times New Roman" w:cs="Times New Roman"/>
          <w:sz w:val="28"/>
          <w:szCs w:val="28"/>
        </w:rPr>
      </w:pPr>
      <w:r w:rsidRPr="000E4D6E">
        <w:rPr>
          <w:rFonts w:ascii="Times New Roman" w:hAnsi="Times New Roman" w:cs="Times New Roman"/>
          <w:sz w:val="28"/>
          <w:szCs w:val="28"/>
        </w:rPr>
        <w:t xml:space="preserve"> На протяжении 2016 из средств </w:t>
      </w:r>
      <w:r>
        <w:rPr>
          <w:rFonts w:ascii="Times New Roman" w:hAnsi="Times New Roman" w:cs="Times New Roman"/>
          <w:sz w:val="28"/>
          <w:szCs w:val="28"/>
        </w:rPr>
        <w:t xml:space="preserve">бюджета республиканской организации на материальную помощь выделено 1569 тыс. руб. или 5,1% от доходов. </w:t>
      </w:r>
    </w:p>
    <w:p w:rsidR="00225DF3" w:rsidRPr="00A1710E" w:rsidRDefault="00225DF3" w:rsidP="00C7504B">
      <w:pPr>
        <w:spacing w:line="240" w:lineRule="auto"/>
        <w:jc w:val="center"/>
        <w:rPr>
          <w:rFonts w:ascii="Times New Roman" w:hAnsi="Times New Roman" w:cs="Times New Roman"/>
          <w:b/>
          <w:sz w:val="28"/>
          <w:szCs w:val="28"/>
        </w:rPr>
      </w:pPr>
      <w:r w:rsidRPr="00A1710E">
        <w:rPr>
          <w:rFonts w:ascii="Times New Roman" w:hAnsi="Times New Roman" w:cs="Times New Roman"/>
          <w:b/>
          <w:sz w:val="28"/>
          <w:szCs w:val="28"/>
        </w:rPr>
        <w:t>8. Оздоровление членов Профсоюза</w:t>
      </w:r>
    </w:p>
    <w:p w:rsidR="00BE5B5C" w:rsidRPr="00BE5B5C" w:rsidRDefault="005616AA" w:rsidP="00BE5B5C">
      <w:pPr>
        <w:spacing w:line="240" w:lineRule="auto"/>
        <w:ind w:firstLine="567"/>
        <w:jc w:val="both"/>
        <w:rPr>
          <w:rFonts w:ascii="Times New Roman" w:eastAsia="Calibri" w:hAnsi="Times New Roman" w:cs="Times New Roman"/>
          <w:sz w:val="28"/>
          <w:szCs w:val="28"/>
        </w:rPr>
      </w:pPr>
      <w:r w:rsidRPr="000D2518">
        <w:rPr>
          <w:rFonts w:ascii="Times New Roman" w:eastAsia="Calibri" w:hAnsi="Times New Roman" w:cs="Times New Roman"/>
          <w:sz w:val="28"/>
          <w:szCs w:val="28"/>
        </w:rPr>
        <w:t xml:space="preserve">В целях оказания социальной поддержки членам Профсоюза, повышения доступности лечения, оздоровления и отдыха для членов Профсоюза, штатных профсоюзных работников в республиканской организации Профсоюза </w:t>
      </w:r>
      <w:r>
        <w:rPr>
          <w:rFonts w:ascii="Times New Roman" w:hAnsi="Times New Roman" w:cs="Times New Roman"/>
          <w:sz w:val="28"/>
          <w:szCs w:val="28"/>
        </w:rPr>
        <w:t xml:space="preserve">в 2016 году продолжалась реализация </w:t>
      </w:r>
      <w:r w:rsidRPr="000D2518">
        <w:rPr>
          <w:rFonts w:ascii="Times New Roman" w:eastAsia="Calibri" w:hAnsi="Times New Roman" w:cs="Times New Roman"/>
          <w:sz w:val="28"/>
          <w:szCs w:val="28"/>
        </w:rPr>
        <w:t xml:space="preserve"> Программ</w:t>
      </w:r>
      <w:r>
        <w:rPr>
          <w:rFonts w:ascii="Times New Roman" w:hAnsi="Times New Roman" w:cs="Times New Roman"/>
          <w:sz w:val="28"/>
          <w:szCs w:val="28"/>
        </w:rPr>
        <w:t xml:space="preserve">ы </w:t>
      </w:r>
      <w:r w:rsidRPr="000D2518">
        <w:rPr>
          <w:rFonts w:ascii="Times New Roman" w:eastAsia="Calibri" w:hAnsi="Times New Roman" w:cs="Times New Roman"/>
          <w:sz w:val="28"/>
          <w:szCs w:val="28"/>
        </w:rPr>
        <w:t xml:space="preserve"> «Оздоровление», в соответствии с которой члены Профсоюза приобретали путевки за 30% их фактической стоимости. Оплата других 70% осуществлялась за счет консолидированного фонда участников Программы (республиканской и местных организаций). За </w:t>
      </w:r>
      <w:r>
        <w:rPr>
          <w:rFonts w:ascii="Times New Roman" w:hAnsi="Times New Roman" w:cs="Times New Roman"/>
          <w:sz w:val="28"/>
          <w:szCs w:val="28"/>
        </w:rPr>
        <w:t xml:space="preserve">прошедший период </w:t>
      </w:r>
      <w:r w:rsidRPr="000D2518">
        <w:rPr>
          <w:rFonts w:ascii="Times New Roman" w:eastAsia="Calibri" w:hAnsi="Times New Roman" w:cs="Times New Roman"/>
          <w:sz w:val="28"/>
          <w:szCs w:val="28"/>
        </w:rPr>
        <w:t xml:space="preserve"> консолидированный фонд на приобретение путевок составил </w:t>
      </w:r>
      <w:r>
        <w:rPr>
          <w:rFonts w:ascii="Times New Roman" w:eastAsia="Calibri" w:hAnsi="Times New Roman" w:cs="Times New Roman"/>
          <w:sz w:val="28"/>
          <w:szCs w:val="28"/>
        </w:rPr>
        <w:t>2 </w:t>
      </w:r>
      <w:r w:rsidR="00A1710E">
        <w:rPr>
          <w:rFonts w:ascii="Times New Roman" w:eastAsia="Calibri" w:hAnsi="Times New Roman" w:cs="Times New Roman"/>
          <w:sz w:val="28"/>
          <w:szCs w:val="28"/>
        </w:rPr>
        <w:t>455</w:t>
      </w:r>
      <w:r>
        <w:rPr>
          <w:rFonts w:ascii="Times New Roman" w:eastAsia="Calibri" w:hAnsi="Times New Roman" w:cs="Times New Roman"/>
          <w:sz w:val="28"/>
          <w:szCs w:val="28"/>
        </w:rPr>
        <w:t xml:space="preserve"> 000</w:t>
      </w:r>
      <w:r w:rsidRPr="000D2518">
        <w:rPr>
          <w:rFonts w:ascii="Times New Roman" w:eastAsia="Calibri" w:hAnsi="Times New Roman" w:cs="Times New Roman"/>
          <w:sz w:val="28"/>
          <w:szCs w:val="28"/>
        </w:rPr>
        <w:t xml:space="preserve"> рублей</w:t>
      </w:r>
      <w:r w:rsidRPr="000D2518">
        <w:rPr>
          <w:rFonts w:ascii="Times New Roman" w:eastAsia="Calibri" w:hAnsi="Times New Roman" w:cs="Times New Roman"/>
          <w:b/>
          <w:sz w:val="28"/>
          <w:szCs w:val="28"/>
        </w:rPr>
        <w:t>.</w:t>
      </w:r>
      <w:r w:rsidRPr="000D2518">
        <w:rPr>
          <w:rFonts w:ascii="Times New Roman" w:eastAsia="Calibri" w:hAnsi="Times New Roman" w:cs="Times New Roman"/>
          <w:sz w:val="28"/>
          <w:szCs w:val="28"/>
        </w:rPr>
        <w:t xml:space="preserve"> В соответствии с договорами о сотрудничестве с санаториями «Саянская Благодать» (</w:t>
      </w:r>
      <w:r w:rsidR="00E17021">
        <w:rPr>
          <w:rFonts w:ascii="Times New Roman" w:eastAsia="Calibri" w:hAnsi="Times New Roman" w:cs="Times New Roman"/>
          <w:sz w:val="28"/>
          <w:szCs w:val="28"/>
        </w:rPr>
        <w:t xml:space="preserve">г. </w:t>
      </w:r>
      <w:r w:rsidRPr="000D2518">
        <w:rPr>
          <w:rFonts w:ascii="Times New Roman" w:eastAsia="Calibri" w:hAnsi="Times New Roman" w:cs="Times New Roman"/>
          <w:sz w:val="28"/>
          <w:szCs w:val="28"/>
        </w:rPr>
        <w:t>Абаза), «Сосновый Бор» (</w:t>
      </w:r>
      <w:r w:rsidR="00E17021">
        <w:rPr>
          <w:rFonts w:ascii="Times New Roman" w:eastAsia="Calibri" w:hAnsi="Times New Roman" w:cs="Times New Roman"/>
          <w:sz w:val="28"/>
          <w:szCs w:val="28"/>
        </w:rPr>
        <w:t xml:space="preserve">оз. </w:t>
      </w:r>
      <w:proofErr w:type="spellStart"/>
      <w:r w:rsidRPr="000D2518">
        <w:rPr>
          <w:rFonts w:ascii="Times New Roman" w:eastAsia="Calibri" w:hAnsi="Times New Roman" w:cs="Times New Roman"/>
          <w:sz w:val="28"/>
          <w:szCs w:val="28"/>
        </w:rPr>
        <w:t>Тагарское</w:t>
      </w:r>
      <w:proofErr w:type="spellEnd"/>
      <w:r w:rsidRPr="000D2518">
        <w:rPr>
          <w:rFonts w:ascii="Times New Roman" w:eastAsia="Calibri" w:hAnsi="Times New Roman" w:cs="Times New Roman"/>
          <w:sz w:val="28"/>
          <w:szCs w:val="28"/>
        </w:rPr>
        <w:t>), «</w:t>
      </w:r>
      <w:r>
        <w:rPr>
          <w:rFonts w:ascii="Times New Roman" w:eastAsia="Calibri" w:hAnsi="Times New Roman" w:cs="Times New Roman"/>
          <w:sz w:val="28"/>
          <w:szCs w:val="28"/>
        </w:rPr>
        <w:t>Курорт «Озеро Шира»</w:t>
      </w:r>
      <w:r w:rsidRPr="000D2518">
        <w:rPr>
          <w:rFonts w:ascii="Times New Roman" w:eastAsia="Calibri" w:hAnsi="Times New Roman" w:cs="Times New Roman"/>
          <w:sz w:val="28"/>
          <w:szCs w:val="28"/>
        </w:rPr>
        <w:t>,</w:t>
      </w:r>
      <w:r>
        <w:rPr>
          <w:rFonts w:ascii="Times New Roman" w:eastAsia="Calibri" w:hAnsi="Times New Roman" w:cs="Times New Roman"/>
          <w:sz w:val="28"/>
          <w:szCs w:val="28"/>
        </w:rPr>
        <w:t xml:space="preserve"> «Русь» (</w:t>
      </w:r>
      <w:r w:rsidR="00E17021">
        <w:rPr>
          <w:rFonts w:ascii="Times New Roman" w:eastAsia="Calibri" w:hAnsi="Times New Roman" w:cs="Times New Roman"/>
          <w:sz w:val="28"/>
          <w:szCs w:val="28"/>
        </w:rPr>
        <w:t xml:space="preserve">г. </w:t>
      </w:r>
      <w:r>
        <w:rPr>
          <w:rFonts w:ascii="Times New Roman" w:eastAsia="Calibri" w:hAnsi="Times New Roman" w:cs="Times New Roman"/>
          <w:sz w:val="28"/>
          <w:szCs w:val="28"/>
        </w:rPr>
        <w:t>Геленджик)</w:t>
      </w:r>
      <w:r w:rsidR="00E17021" w:rsidRPr="000D2518">
        <w:rPr>
          <w:rFonts w:ascii="Times New Roman" w:eastAsia="Calibri" w:hAnsi="Times New Roman" w:cs="Times New Roman"/>
          <w:sz w:val="28"/>
          <w:szCs w:val="28"/>
        </w:rPr>
        <w:t>,</w:t>
      </w:r>
      <w:r>
        <w:rPr>
          <w:rFonts w:ascii="Times New Roman" w:eastAsia="Calibri" w:hAnsi="Times New Roman" w:cs="Times New Roman"/>
          <w:sz w:val="28"/>
          <w:szCs w:val="28"/>
        </w:rPr>
        <w:t xml:space="preserve"> «Малая Бухта» (</w:t>
      </w:r>
      <w:r w:rsidR="00E17021">
        <w:rPr>
          <w:rFonts w:ascii="Times New Roman" w:eastAsia="Calibri" w:hAnsi="Times New Roman" w:cs="Times New Roman"/>
          <w:sz w:val="28"/>
          <w:szCs w:val="28"/>
        </w:rPr>
        <w:t xml:space="preserve">г. </w:t>
      </w:r>
      <w:r>
        <w:rPr>
          <w:rFonts w:ascii="Times New Roman" w:eastAsia="Calibri" w:hAnsi="Times New Roman" w:cs="Times New Roman"/>
          <w:sz w:val="28"/>
          <w:szCs w:val="28"/>
        </w:rPr>
        <w:t>Анапа)</w:t>
      </w:r>
      <w:r w:rsidRPr="000D2518">
        <w:rPr>
          <w:rFonts w:ascii="Times New Roman" w:eastAsia="Calibri" w:hAnsi="Times New Roman" w:cs="Times New Roman"/>
          <w:sz w:val="28"/>
          <w:szCs w:val="28"/>
        </w:rPr>
        <w:t xml:space="preserve">  оздоровлено </w:t>
      </w:r>
      <w:r>
        <w:rPr>
          <w:rFonts w:ascii="Times New Roman" w:eastAsia="Calibri" w:hAnsi="Times New Roman" w:cs="Times New Roman"/>
          <w:sz w:val="28"/>
          <w:szCs w:val="28"/>
        </w:rPr>
        <w:t>130 членов</w:t>
      </w:r>
      <w:r w:rsidRPr="000D2518">
        <w:rPr>
          <w:rFonts w:ascii="Times New Roman" w:eastAsia="Calibri" w:hAnsi="Times New Roman" w:cs="Times New Roman"/>
          <w:sz w:val="28"/>
          <w:szCs w:val="28"/>
        </w:rPr>
        <w:t xml:space="preserve"> Профсоюза.</w:t>
      </w:r>
      <w:r>
        <w:rPr>
          <w:rFonts w:ascii="Times New Roman" w:eastAsia="Calibri" w:hAnsi="Times New Roman" w:cs="Times New Roman"/>
          <w:sz w:val="28"/>
          <w:szCs w:val="28"/>
        </w:rPr>
        <w:t xml:space="preserve"> </w:t>
      </w:r>
      <w:r w:rsidRPr="000D2518">
        <w:rPr>
          <w:rFonts w:ascii="Times New Roman" w:eastAsia="Calibri" w:hAnsi="Times New Roman" w:cs="Times New Roman"/>
          <w:sz w:val="28"/>
          <w:szCs w:val="28"/>
        </w:rPr>
        <w:t xml:space="preserve">Республиканский комитет Профсоюза осуществлял содействие оздоровлению детей членов Профсоюза, через сотрудничество с </w:t>
      </w:r>
      <w:r w:rsidRPr="000D2518">
        <w:rPr>
          <w:rFonts w:ascii="Times New Roman" w:eastAsia="Calibri" w:hAnsi="Times New Roman" w:cs="Times New Roman"/>
          <w:sz w:val="28"/>
          <w:szCs w:val="28"/>
        </w:rPr>
        <w:lastRenderedPageBreak/>
        <w:t xml:space="preserve">Профсоюзом работников здравоохранения. В ФГБУ детский санаторий «Озеро Шира» Минздрава России отдохнули </w:t>
      </w:r>
      <w:r>
        <w:rPr>
          <w:rFonts w:ascii="Times New Roman" w:eastAsia="Calibri" w:hAnsi="Times New Roman" w:cs="Times New Roman"/>
          <w:sz w:val="28"/>
          <w:szCs w:val="28"/>
        </w:rPr>
        <w:t>2</w:t>
      </w:r>
      <w:r w:rsidR="00A1710E">
        <w:rPr>
          <w:rFonts w:ascii="Times New Roman" w:eastAsia="Calibri" w:hAnsi="Times New Roman" w:cs="Times New Roman"/>
          <w:sz w:val="28"/>
          <w:szCs w:val="28"/>
        </w:rPr>
        <w:t>0</w:t>
      </w:r>
      <w:r>
        <w:rPr>
          <w:rFonts w:ascii="Times New Roman" w:eastAsia="Calibri" w:hAnsi="Times New Roman" w:cs="Times New Roman"/>
          <w:sz w:val="28"/>
          <w:szCs w:val="28"/>
        </w:rPr>
        <w:t xml:space="preserve"> детей работников образования</w:t>
      </w:r>
      <w:r w:rsidRPr="000D2518">
        <w:rPr>
          <w:rFonts w:ascii="Times New Roman" w:eastAsia="Calibri" w:hAnsi="Times New Roman" w:cs="Times New Roman"/>
          <w:sz w:val="28"/>
          <w:szCs w:val="28"/>
        </w:rPr>
        <w:t>.</w:t>
      </w:r>
      <w:r w:rsidR="00A1710E">
        <w:rPr>
          <w:rFonts w:ascii="Times New Roman" w:eastAsia="Calibri" w:hAnsi="Times New Roman" w:cs="Times New Roman"/>
          <w:sz w:val="28"/>
          <w:szCs w:val="28"/>
        </w:rPr>
        <w:t xml:space="preserve"> Летними путёвками выходного дня на «Курорт «Озеро Шира»  воспользовались 210 членов Профсоюза и членов их семей.</w:t>
      </w:r>
    </w:p>
    <w:p w:rsidR="008573D0" w:rsidRDefault="008573D0" w:rsidP="00BE5B5C">
      <w:pPr>
        <w:ind w:firstLine="567"/>
        <w:jc w:val="center"/>
        <w:rPr>
          <w:rFonts w:ascii="Times New Roman" w:hAnsi="Times New Roman" w:cs="Times New Roman"/>
          <w:b/>
          <w:sz w:val="28"/>
          <w:szCs w:val="28"/>
        </w:rPr>
      </w:pPr>
    </w:p>
    <w:p w:rsidR="00BE5B5C" w:rsidRPr="00BE5B5C" w:rsidRDefault="00BE5B5C" w:rsidP="00BE5B5C">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BE5B5C">
        <w:rPr>
          <w:rFonts w:ascii="Times New Roman" w:hAnsi="Times New Roman" w:cs="Times New Roman"/>
          <w:b/>
          <w:sz w:val="28"/>
          <w:szCs w:val="28"/>
        </w:rPr>
        <w:t>Работа с молодежью</w:t>
      </w:r>
    </w:p>
    <w:p w:rsidR="0096629D" w:rsidRPr="004723EC" w:rsidRDefault="0096629D" w:rsidP="0096629D">
      <w:pPr>
        <w:pStyle w:val="a8"/>
        <w:ind w:firstLine="709"/>
        <w:jc w:val="both"/>
        <w:rPr>
          <w:sz w:val="28"/>
          <w:szCs w:val="28"/>
        </w:rPr>
      </w:pPr>
      <w:r w:rsidRPr="00464AC3">
        <w:rPr>
          <w:sz w:val="28"/>
          <w:szCs w:val="28"/>
        </w:rPr>
        <w:t xml:space="preserve">Работа с молодежью в </w:t>
      </w:r>
      <w:r>
        <w:rPr>
          <w:sz w:val="28"/>
          <w:szCs w:val="28"/>
        </w:rPr>
        <w:t>республиканской</w:t>
      </w:r>
      <w:r w:rsidRPr="00464AC3">
        <w:rPr>
          <w:sz w:val="28"/>
          <w:szCs w:val="28"/>
        </w:rPr>
        <w:t xml:space="preserve"> организации Профсоюза </w:t>
      </w:r>
      <w:r>
        <w:rPr>
          <w:sz w:val="28"/>
          <w:szCs w:val="28"/>
        </w:rPr>
        <w:t xml:space="preserve">строится через развитие сети </w:t>
      </w:r>
      <w:r w:rsidRPr="004723EC">
        <w:rPr>
          <w:b/>
          <w:sz w:val="28"/>
          <w:szCs w:val="28"/>
        </w:rPr>
        <w:t>молодёжных советов</w:t>
      </w:r>
      <w:r w:rsidRPr="00464AC3">
        <w:rPr>
          <w:sz w:val="28"/>
          <w:szCs w:val="28"/>
        </w:rPr>
        <w:t>, сосредо</w:t>
      </w:r>
      <w:r>
        <w:rPr>
          <w:sz w:val="28"/>
          <w:szCs w:val="28"/>
        </w:rPr>
        <w:t xml:space="preserve">точенных в местных организациях </w:t>
      </w:r>
      <w:r w:rsidRPr="00464AC3">
        <w:rPr>
          <w:sz w:val="28"/>
          <w:szCs w:val="28"/>
        </w:rPr>
        <w:t xml:space="preserve"> и студенч</w:t>
      </w:r>
      <w:r>
        <w:rPr>
          <w:sz w:val="28"/>
          <w:szCs w:val="28"/>
        </w:rPr>
        <w:t xml:space="preserve">еской профорганизации. </w:t>
      </w:r>
      <w:r w:rsidRPr="00464AC3">
        <w:rPr>
          <w:sz w:val="28"/>
          <w:szCs w:val="28"/>
        </w:rPr>
        <w:t xml:space="preserve">Сегодня в </w:t>
      </w:r>
      <w:r>
        <w:rPr>
          <w:sz w:val="28"/>
          <w:szCs w:val="28"/>
        </w:rPr>
        <w:t>10 из 13  местных организаций</w:t>
      </w:r>
      <w:r w:rsidRPr="00464AC3">
        <w:rPr>
          <w:sz w:val="28"/>
          <w:szCs w:val="28"/>
        </w:rPr>
        <w:t xml:space="preserve"> действуют </w:t>
      </w:r>
      <w:r>
        <w:rPr>
          <w:sz w:val="28"/>
          <w:szCs w:val="28"/>
        </w:rPr>
        <w:t>м</w:t>
      </w:r>
      <w:r w:rsidRPr="00464AC3">
        <w:rPr>
          <w:sz w:val="28"/>
          <w:szCs w:val="28"/>
        </w:rPr>
        <w:t xml:space="preserve">олодёжные </w:t>
      </w:r>
      <w:r>
        <w:rPr>
          <w:sz w:val="28"/>
          <w:szCs w:val="28"/>
        </w:rPr>
        <w:t>советы, половина из которых</w:t>
      </w:r>
      <w:r w:rsidRPr="00464AC3">
        <w:rPr>
          <w:sz w:val="28"/>
          <w:szCs w:val="28"/>
        </w:rPr>
        <w:t xml:space="preserve"> созданы в 201</w:t>
      </w:r>
      <w:r>
        <w:rPr>
          <w:sz w:val="28"/>
          <w:szCs w:val="28"/>
        </w:rPr>
        <w:t>4</w:t>
      </w:r>
      <w:r w:rsidRPr="00464AC3">
        <w:rPr>
          <w:sz w:val="28"/>
          <w:szCs w:val="28"/>
        </w:rPr>
        <w:t xml:space="preserve"> году. Они осуществляют свою деятельность на основании Положения о Молодежном совете </w:t>
      </w:r>
      <w:r>
        <w:rPr>
          <w:sz w:val="28"/>
          <w:szCs w:val="28"/>
        </w:rPr>
        <w:t>Хакасской республиканской</w:t>
      </w:r>
      <w:r w:rsidRPr="00464AC3">
        <w:rPr>
          <w:sz w:val="28"/>
          <w:szCs w:val="28"/>
        </w:rPr>
        <w:t xml:space="preserve"> организации Профсоюза и планов работы.</w:t>
      </w:r>
      <w:r>
        <w:rPr>
          <w:sz w:val="28"/>
          <w:szCs w:val="28"/>
        </w:rPr>
        <w:t xml:space="preserve"> На уровне Центрального Совета Общероссийского Профсоюза образования действует Совет молодых педагогов, который курирует деятельность всех региональных советов.</w:t>
      </w:r>
    </w:p>
    <w:p w:rsidR="0096629D" w:rsidRPr="005C1EE5" w:rsidRDefault="0096629D" w:rsidP="0096629D">
      <w:pPr>
        <w:ind w:firstLine="567"/>
        <w:jc w:val="both"/>
        <w:rPr>
          <w:rFonts w:ascii="Times New Roman" w:hAnsi="Times New Roman" w:cs="Times New Roman"/>
          <w:sz w:val="28"/>
          <w:szCs w:val="28"/>
        </w:rPr>
      </w:pPr>
      <w:r w:rsidRPr="005C1EE5">
        <w:rPr>
          <w:rFonts w:ascii="Times New Roman" w:hAnsi="Times New Roman" w:cs="Times New Roman"/>
          <w:sz w:val="28"/>
          <w:szCs w:val="28"/>
        </w:rPr>
        <w:t>Благодаря объявленному в 2014 г. «Году молодежи в Общероссийском Профсоюзе образования» заметно активизировалась работа   с м</w:t>
      </w:r>
      <w:r>
        <w:rPr>
          <w:rFonts w:ascii="Times New Roman" w:hAnsi="Times New Roman" w:cs="Times New Roman"/>
          <w:sz w:val="28"/>
          <w:szCs w:val="28"/>
        </w:rPr>
        <w:t>олодыми педагогическими кадрами на всех уровнях Профсоюза</w:t>
      </w:r>
      <w:r w:rsidRPr="005C1EE5">
        <w:rPr>
          <w:rFonts w:ascii="Times New Roman" w:hAnsi="Times New Roman" w:cs="Times New Roman"/>
          <w:sz w:val="28"/>
          <w:szCs w:val="28"/>
        </w:rPr>
        <w:t xml:space="preserve">. </w:t>
      </w:r>
    </w:p>
    <w:p w:rsidR="0096629D" w:rsidRPr="005C1EE5" w:rsidRDefault="0096629D" w:rsidP="0096629D">
      <w:pPr>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Pr="005C1EE5">
        <w:rPr>
          <w:rFonts w:ascii="Times New Roman" w:hAnsi="Times New Roman" w:cs="Times New Roman"/>
          <w:sz w:val="28"/>
          <w:szCs w:val="28"/>
        </w:rPr>
        <w:t>деятельности молодых активистов ежегодно увеличивается численность работающих до 35 лет в Профсоюзе. Сегодня в образовательных организациях республики, где есть первичная организация Профсоюза, работает почти 3 тысячи молодых специалистов, что составляет 73 % от числа всех работающих членов Профсоюза</w:t>
      </w:r>
      <w:r>
        <w:rPr>
          <w:rFonts w:ascii="Times New Roman" w:hAnsi="Times New Roman" w:cs="Times New Roman"/>
          <w:sz w:val="28"/>
          <w:szCs w:val="28"/>
        </w:rPr>
        <w:t xml:space="preserve">  и 44 % от всех членов Профсоюза, таким образом, каждый четвёртый член Профсоюза работников образования в Хакасии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молодой человек.</w:t>
      </w:r>
      <w:r w:rsidRPr="005C1EE5">
        <w:rPr>
          <w:rFonts w:ascii="Times New Roman" w:hAnsi="Times New Roman" w:cs="Times New Roman"/>
          <w:sz w:val="28"/>
          <w:szCs w:val="28"/>
        </w:rPr>
        <w:t xml:space="preserve"> Доля молодёжи в Профсоюзе работников образования и науки стабильно растёт.</w:t>
      </w:r>
    </w:p>
    <w:p w:rsidR="0096629D" w:rsidRPr="005C1EE5" w:rsidRDefault="0096629D" w:rsidP="0096629D">
      <w:pPr>
        <w:ind w:firstLine="567"/>
        <w:jc w:val="both"/>
        <w:rPr>
          <w:rFonts w:ascii="Times New Roman" w:hAnsi="Times New Roman" w:cs="Times New Roman"/>
          <w:sz w:val="28"/>
          <w:szCs w:val="28"/>
        </w:rPr>
      </w:pPr>
      <w:r w:rsidRPr="005C1EE5">
        <w:rPr>
          <w:rFonts w:ascii="Times New Roman" w:hAnsi="Times New Roman" w:cs="Times New Roman"/>
          <w:sz w:val="28"/>
          <w:szCs w:val="28"/>
        </w:rPr>
        <w:t>Признанием успешной деятельности молодёжного профсоюзного движения можно считать не только встречу Президиума Совета молоды</w:t>
      </w:r>
      <w:r>
        <w:rPr>
          <w:rFonts w:ascii="Times New Roman" w:hAnsi="Times New Roman" w:cs="Times New Roman"/>
          <w:sz w:val="28"/>
          <w:szCs w:val="28"/>
        </w:rPr>
        <w:t>х педагогов при ЦС Профсоюза с М</w:t>
      </w:r>
      <w:r w:rsidRPr="005C1EE5">
        <w:rPr>
          <w:rFonts w:ascii="Times New Roman" w:hAnsi="Times New Roman" w:cs="Times New Roman"/>
          <w:sz w:val="28"/>
          <w:szCs w:val="28"/>
        </w:rPr>
        <w:t>инистром образования и науки РФ Д.В. Ливановым, которая сос</w:t>
      </w:r>
      <w:r>
        <w:rPr>
          <w:rFonts w:ascii="Times New Roman" w:hAnsi="Times New Roman" w:cs="Times New Roman"/>
          <w:sz w:val="28"/>
          <w:szCs w:val="28"/>
        </w:rPr>
        <w:t>тоялась в январе 2016 г., но и</w:t>
      </w:r>
      <w:r w:rsidRPr="005C1EE5">
        <w:rPr>
          <w:rFonts w:ascii="Times New Roman" w:hAnsi="Times New Roman" w:cs="Times New Roman"/>
          <w:sz w:val="28"/>
          <w:szCs w:val="28"/>
        </w:rPr>
        <w:t xml:space="preserve"> «Совместное письмо </w:t>
      </w:r>
      <w:proofErr w:type="spellStart"/>
      <w:r w:rsidRPr="005C1EE5">
        <w:rPr>
          <w:rFonts w:ascii="Times New Roman" w:hAnsi="Times New Roman" w:cs="Times New Roman"/>
          <w:sz w:val="28"/>
          <w:szCs w:val="28"/>
        </w:rPr>
        <w:t>Минобрнауки</w:t>
      </w:r>
      <w:proofErr w:type="spellEnd"/>
      <w:r w:rsidRPr="005C1EE5">
        <w:rPr>
          <w:rFonts w:ascii="Times New Roman" w:hAnsi="Times New Roman" w:cs="Times New Roman"/>
          <w:sz w:val="28"/>
          <w:szCs w:val="28"/>
        </w:rPr>
        <w:t xml:space="preserve"> России и Общероссийского Профсоюза образования о мерах комплексной поддержки молодых педагогов» № НТ-944/08 - № 326 от 11.07.2016 г.  </w:t>
      </w:r>
    </w:p>
    <w:p w:rsidR="0096629D" w:rsidRPr="005C1EE5" w:rsidRDefault="0096629D" w:rsidP="0096629D">
      <w:pPr>
        <w:ind w:firstLine="567"/>
        <w:jc w:val="both"/>
        <w:rPr>
          <w:rFonts w:ascii="Times New Roman" w:hAnsi="Times New Roman" w:cs="Times New Roman"/>
          <w:sz w:val="28"/>
          <w:szCs w:val="28"/>
        </w:rPr>
      </w:pPr>
      <w:r w:rsidRPr="005C1EE5">
        <w:rPr>
          <w:rFonts w:ascii="Times New Roman" w:hAnsi="Times New Roman" w:cs="Times New Roman"/>
          <w:sz w:val="28"/>
          <w:szCs w:val="28"/>
        </w:rPr>
        <w:t xml:space="preserve">Работа с молодыми кадрами регулярная и будет продолжаться как на уровне Всероссийских мероприятий, таких как Всероссийская педагогическая школа Профсоюза, летний профсоюзный тренинг-лагерь по подготовке лекторов Профсоюза, организацией и проведением Конкурса на получение профсоюзного гранта «Лучший социальный проект регионального Совета молодых педагогов», в социальных сетях в молодёжных педагогических группах так и на уровне местных и республиканской организации. </w:t>
      </w:r>
    </w:p>
    <w:p w:rsidR="00BE5B5C" w:rsidRPr="00564FEB" w:rsidRDefault="0096629D" w:rsidP="00BE5B5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BE5B5C">
        <w:rPr>
          <w:rFonts w:ascii="Times New Roman" w:hAnsi="Times New Roman" w:cs="Times New Roman"/>
          <w:sz w:val="28"/>
          <w:szCs w:val="28"/>
        </w:rPr>
        <w:t>республиканской организации</w:t>
      </w:r>
      <w:r>
        <w:rPr>
          <w:rFonts w:ascii="Times New Roman" w:hAnsi="Times New Roman" w:cs="Times New Roman"/>
          <w:sz w:val="28"/>
          <w:szCs w:val="28"/>
        </w:rPr>
        <w:t xml:space="preserve"> Профсоюза е</w:t>
      </w:r>
      <w:r w:rsidRPr="005C1EE5">
        <w:rPr>
          <w:rFonts w:ascii="Times New Roman" w:hAnsi="Times New Roman" w:cs="Times New Roman"/>
          <w:sz w:val="28"/>
          <w:szCs w:val="28"/>
        </w:rPr>
        <w:t xml:space="preserve">жегодно проходят, ставшие уже традиционными, встречи </w:t>
      </w:r>
      <w:r>
        <w:rPr>
          <w:rFonts w:ascii="Times New Roman" w:hAnsi="Times New Roman" w:cs="Times New Roman"/>
          <w:sz w:val="28"/>
          <w:szCs w:val="28"/>
        </w:rPr>
        <w:t xml:space="preserve">молодёжного </w:t>
      </w:r>
      <w:r w:rsidRPr="005C1EE5">
        <w:rPr>
          <w:rFonts w:ascii="Times New Roman" w:hAnsi="Times New Roman" w:cs="Times New Roman"/>
          <w:sz w:val="28"/>
          <w:szCs w:val="28"/>
        </w:rPr>
        <w:t>профактива в районных и городских организациях. В пятый раз проводится Профсоюзная Педагогическая школа. Для молодых педагогов даются мастер-классы, профсоюзный час от Л.А. Барабановой председателя Хакасской республиканской организации Профсоюза. На одной из школ участников школы  приветствовал А.Ю. Гуляко, секретарь ФНПР, представитель ФНПР в СФО. В своём обращении Александр Гуляко отметил роль молодёжи в профсоюзном движении и  активизации работы именно молодых специалистов в профсоюзах. Постоянно идёт обмен опытом работы Молодёжных Советов городских и районных организаций Профсоюза в рамках</w:t>
      </w:r>
      <w:r>
        <w:rPr>
          <w:rFonts w:ascii="Times New Roman" w:hAnsi="Times New Roman" w:cs="Times New Roman"/>
          <w:sz w:val="28"/>
          <w:szCs w:val="28"/>
        </w:rPr>
        <w:t xml:space="preserve"> работы</w:t>
      </w:r>
      <w:r w:rsidRPr="005C1EE5">
        <w:rPr>
          <w:rFonts w:ascii="Times New Roman" w:hAnsi="Times New Roman" w:cs="Times New Roman"/>
          <w:sz w:val="28"/>
          <w:szCs w:val="28"/>
        </w:rPr>
        <w:t xml:space="preserve"> «Обменного пункта».</w:t>
      </w:r>
      <w:r w:rsidR="00BE5B5C">
        <w:rPr>
          <w:rFonts w:ascii="Times New Roman" w:hAnsi="Times New Roman" w:cs="Times New Roman"/>
          <w:sz w:val="28"/>
          <w:szCs w:val="28"/>
        </w:rPr>
        <w:t xml:space="preserve"> </w:t>
      </w:r>
      <w:r w:rsidR="00BE5B5C" w:rsidRPr="00BE5B5C">
        <w:rPr>
          <w:rStyle w:val="ae"/>
          <w:rFonts w:ascii="Times New Roman" w:hAnsi="Times New Roman" w:cs="Times New Roman"/>
          <w:b w:val="0"/>
          <w:sz w:val="28"/>
          <w:szCs w:val="28"/>
        </w:rPr>
        <w:t>Одним из ярких событий лета стал фестиваль «</w:t>
      </w:r>
      <w:proofErr w:type="spellStart"/>
      <w:r w:rsidR="00BE5B5C" w:rsidRPr="00BE5B5C">
        <w:rPr>
          <w:rStyle w:val="ae"/>
          <w:rFonts w:ascii="Times New Roman" w:hAnsi="Times New Roman" w:cs="Times New Roman"/>
          <w:b w:val="0"/>
          <w:sz w:val="28"/>
          <w:szCs w:val="28"/>
        </w:rPr>
        <w:t>Этнова</w:t>
      </w:r>
      <w:proofErr w:type="spellEnd"/>
      <w:r w:rsidR="00BE5B5C" w:rsidRPr="00BE5B5C">
        <w:rPr>
          <w:rStyle w:val="ae"/>
          <w:rFonts w:ascii="Times New Roman" w:hAnsi="Times New Roman" w:cs="Times New Roman"/>
          <w:b w:val="0"/>
          <w:sz w:val="28"/>
          <w:szCs w:val="28"/>
        </w:rPr>
        <w:t xml:space="preserve">». Традиционно, площадку фестиваля «Молодой педагог, ученый,  исследователь» курировал председатель Молодёжного Совета Хакасской организации Профсоюза с 2013 г. по 2016 г. </w:t>
      </w:r>
      <w:proofErr w:type="spellStart"/>
      <w:r w:rsidR="00BE5B5C" w:rsidRPr="00BE5B5C">
        <w:rPr>
          <w:rStyle w:val="ae"/>
          <w:rFonts w:ascii="Times New Roman" w:hAnsi="Times New Roman" w:cs="Times New Roman"/>
          <w:b w:val="0"/>
          <w:sz w:val="28"/>
          <w:szCs w:val="28"/>
        </w:rPr>
        <w:t>Чагин</w:t>
      </w:r>
      <w:proofErr w:type="spellEnd"/>
      <w:r w:rsidR="00BE5B5C" w:rsidRPr="00BE5B5C">
        <w:rPr>
          <w:rStyle w:val="ae"/>
          <w:rFonts w:ascii="Times New Roman" w:hAnsi="Times New Roman" w:cs="Times New Roman"/>
          <w:b w:val="0"/>
          <w:sz w:val="28"/>
          <w:szCs w:val="28"/>
        </w:rPr>
        <w:t xml:space="preserve"> Владимир, а в 2016 г. передал полномочия  Ольге Морозовой. Фестиваль вышел за рамки республиканского, в нём участвуют наши коллеги из СФО и других регионов.</w:t>
      </w:r>
      <w:r w:rsidR="00BE5B5C" w:rsidRPr="00BE5B5C">
        <w:rPr>
          <w:rFonts w:ascii="Times New Roman" w:hAnsi="Times New Roman" w:cs="Times New Roman"/>
          <w:b/>
          <w:sz w:val="28"/>
          <w:szCs w:val="28"/>
          <w:shd w:val="clear" w:color="auto" w:fill="FFFFFF"/>
        </w:rPr>
        <w:t xml:space="preserve"> </w:t>
      </w:r>
      <w:r w:rsidR="00BE5B5C" w:rsidRPr="00DB1B85">
        <w:rPr>
          <w:rFonts w:ascii="Times New Roman" w:hAnsi="Times New Roman" w:cs="Times New Roman"/>
          <w:sz w:val="28"/>
          <w:szCs w:val="28"/>
        </w:rPr>
        <w:t>Команда МС Профсоюза прин</w:t>
      </w:r>
      <w:r w:rsidR="00BE5B5C">
        <w:rPr>
          <w:rFonts w:ascii="Times New Roman" w:hAnsi="Times New Roman" w:cs="Times New Roman"/>
          <w:sz w:val="28"/>
          <w:szCs w:val="28"/>
        </w:rPr>
        <w:t xml:space="preserve">имала </w:t>
      </w:r>
      <w:r w:rsidR="00BE5B5C" w:rsidRPr="00DB1B85">
        <w:rPr>
          <w:rFonts w:ascii="Times New Roman" w:hAnsi="Times New Roman" w:cs="Times New Roman"/>
          <w:sz w:val="28"/>
          <w:szCs w:val="28"/>
        </w:rPr>
        <w:t>участие  в конкурсе работающей молод</w:t>
      </w:r>
      <w:r w:rsidR="00BE5B5C">
        <w:rPr>
          <w:rFonts w:ascii="Times New Roman" w:hAnsi="Times New Roman" w:cs="Times New Roman"/>
          <w:sz w:val="28"/>
          <w:szCs w:val="28"/>
        </w:rPr>
        <w:t>ёжи «Молодость плюс» где ещё раз доказала</w:t>
      </w:r>
      <w:r w:rsidR="00BE5B5C" w:rsidRPr="00DB1B85">
        <w:rPr>
          <w:rFonts w:ascii="Times New Roman" w:hAnsi="Times New Roman" w:cs="Times New Roman"/>
          <w:sz w:val="28"/>
          <w:szCs w:val="28"/>
        </w:rPr>
        <w:t>, что в Профсоюзе активные, позитивные, творческие, спортивные педагоги!</w:t>
      </w:r>
    </w:p>
    <w:p w:rsidR="00BE5B5C" w:rsidRDefault="0096629D" w:rsidP="00BE5B5C">
      <w:pPr>
        <w:ind w:firstLine="567"/>
        <w:jc w:val="both"/>
        <w:rPr>
          <w:rFonts w:ascii="Times New Roman" w:hAnsi="Times New Roman" w:cs="Times New Roman"/>
          <w:sz w:val="28"/>
          <w:szCs w:val="28"/>
        </w:rPr>
      </w:pPr>
      <w:r w:rsidRPr="005C1EE5">
        <w:rPr>
          <w:rFonts w:ascii="Times New Roman" w:hAnsi="Times New Roman" w:cs="Times New Roman"/>
          <w:sz w:val="28"/>
          <w:szCs w:val="28"/>
        </w:rPr>
        <w:t>И это далеко не все проекты и мероприятия, мы выражаем инициативы в Общественной палате и Молодёжном парламенте Республики Хакасия. С 2015 года начался новый виток истории молодежной политики Профсоюза. Профсоюз помогает реализовываться молодым педагогам. Это и подготовка кадров, и создание «кадрового резерва», формирование «социальных лифтов» для молодежи, и многое другое.</w:t>
      </w:r>
      <w:r w:rsidR="00BE5B5C" w:rsidRPr="00BE5B5C">
        <w:rPr>
          <w:rFonts w:ascii="Times New Roman" w:hAnsi="Times New Roman" w:cs="Times New Roman"/>
          <w:sz w:val="28"/>
          <w:szCs w:val="28"/>
        </w:rPr>
        <w:t xml:space="preserve"> </w:t>
      </w:r>
      <w:r w:rsidR="00BE5B5C">
        <w:rPr>
          <w:rFonts w:ascii="Times New Roman" w:hAnsi="Times New Roman" w:cs="Times New Roman"/>
          <w:sz w:val="28"/>
          <w:szCs w:val="28"/>
        </w:rPr>
        <w:t>Сегодня члены молодёжных советов республиканской организации – это наш кадровый резерв. Одним из главных результатов работы с молодёжью мы считаем то, что  44,7 %</w:t>
      </w:r>
      <w:r w:rsidR="00BE5B5C" w:rsidRPr="00BA247E">
        <w:rPr>
          <w:rFonts w:ascii="Times New Roman" w:hAnsi="Times New Roman" w:cs="Times New Roman"/>
          <w:sz w:val="28"/>
          <w:szCs w:val="28"/>
        </w:rPr>
        <w:t xml:space="preserve"> </w:t>
      </w:r>
      <w:r w:rsidR="00BE5B5C">
        <w:rPr>
          <w:rFonts w:ascii="Times New Roman" w:hAnsi="Times New Roman" w:cs="Times New Roman"/>
          <w:sz w:val="28"/>
          <w:szCs w:val="28"/>
        </w:rPr>
        <w:t>первичных организаций возглавляют педагоги до 35 лет. Молодёжь с Профсоюзом - молодёжь в Профсоюзе!</w:t>
      </w:r>
    </w:p>
    <w:p w:rsidR="0096629D" w:rsidRPr="005C1EE5" w:rsidRDefault="0096629D" w:rsidP="00BE5B5C">
      <w:pPr>
        <w:ind w:firstLine="567"/>
        <w:jc w:val="both"/>
        <w:rPr>
          <w:rFonts w:ascii="Times New Roman" w:hAnsi="Times New Roman" w:cs="Times New Roman"/>
          <w:sz w:val="28"/>
          <w:szCs w:val="28"/>
        </w:rPr>
      </w:pPr>
    </w:p>
    <w:p w:rsidR="0096629D" w:rsidRPr="005C1EE5" w:rsidRDefault="0096629D" w:rsidP="0096629D">
      <w:pPr>
        <w:jc w:val="both"/>
        <w:rPr>
          <w:rFonts w:ascii="Times New Roman" w:hAnsi="Times New Roman" w:cs="Times New Roman"/>
          <w:sz w:val="28"/>
          <w:szCs w:val="28"/>
        </w:rPr>
      </w:pPr>
    </w:p>
    <w:p w:rsidR="0096629D" w:rsidRPr="005C1EE5" w:rsidRDefault="0096629D" w:rsidP="0096629D">
      <w:pPr>
        <w:jc w:val="both"/>
        <w:rPr>
          <w:rFonts w:ascii="Times New Roman" w:hAnsi="Times New Roman" w:cs="Times New Roman"/>
          <w:sz w:val="28"/>
          <w:szCs w:val="28"/>
        </w:rPr>
      </w:pPr>
    </w:p>
    <w:p w:rsidR="0096629D" w:rsidRPr="005C1EE5" w:rsidRDefault="0096629D" w:rsidP="0096629D">
      <w:pPr>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p w:rsidR="006559D7" w:rsidRPr="00087E3A" w:rsidRDefault="006559D7" w:rsidP="00C7504B">
      <w:pPr>
        <w:spacing w:line="240" w:lineRule="auto"/>
        <w:jc w:val="both"/>
        <w:rPr>
          <w:rFonts w:ascii="Times New Roman" w:hAnsi="Times New Roman" w:cs="Times New Roman"/>
          <w:sz w:val="28"/>
          <w:szCs w:val="28"/>
        </w:rPr>
      </w:pPr>
    </w:p>
    <w:sectPr w:rsidR="006559D7" w:rsidRPr="00087E3A" w:rsidSect="007D3A9A">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A16"/>
    <w:multiLevelType w:val="hybridMultilevel"/>
    <w:tmpl w:val="4E0EF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E382C94"/>
    <w:multiLevelType w:val="multilevel"/>
    <w:tmpl w:val="FBA45490"/>
    <w:lvl w:ilvl="0">
      <w:start w:val="1"/>
      <w:numFmt w:val="decimal"/>
      <w:lvlText w:val="%1."/>
      <w:lvlJc w:val="left"/>
      <w:pPr>
        <w:ind w:left="644" w:hanging="360"/>
      </w:pPr>
      <w:rPr>
        <w:b/>
        <w:i w:val="0"/>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
    <w:nsid w:val="434B4506"/>
    <w:multiLevelType w:val="hybridMultilevel"/>
    <w:tmpl w:val="AF42F556"/>
    <w:lvl w:ilvl="0" w:tplc="AA783CB0">
      <w:start w:val="1"/>
      <w:numFmt w:val="bullet"/>
      <w:lvlText w:val="–"/>
      <w:lvlJc w:val="left"/>
      <w:pPr>
        <w:tabs>
          <w:tab w:val="num" w:pos="1134"/>
        </w:tabs>
        <w:ind w:left="0" w:firstLine="567"/>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5A1C0C"/>
    <w:multiLevelType w:val="hybridMultilevel"/>
    <w:tmpl w:val="29FACD8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85563"/>
    <w:multiLevelType w:val="hybridMultilevel"/>
    <w:tmpl w:val="D9B48D1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3F32"/>
    <w:rsid w:val="00031D90"/>
    <w:rsid w:val="000578E3"/>
    <w:rsid w:val="00087E3A"/>
    <w:rsid w:val="000A1EF6"/>
    <w:rsid w:val="000C0718"/>
    <w:rsid w:val="000E3137"/>
    <w:rsid w:val="001533BE"/>
    <w:rsid w:val="001B4B3B"/>
    <w:rsid w:val="0022048A"/>
    <w:rsid w:val="00225DF3"/>
    <w:rsid w:val="00235D27"/>
    <w:rsid w:val="00256755"/>
    <w:rsid w:val="002A4582"/>
    <w:rsid w:val="002B053A"/>
    <w:rsid w:val="00301C1E"/>
    <w:rsid w:val="003377E5"/>
    <w:rsid w:val="003A4440"/>
    <w:rsid w:val="003E2C2C"/>
    <w:rsid w:val="004607C3"/>
    <w:rsid w:val="004B797F"/>
    <w:rsid w:val="004D3326"/>
    <w:rsid w:val="005064DC"/>
    <w:rsid w:val="005616AA"/>
    <w:rsid w:val="005A5A78"/>
    <w:rsid w:val="005B7046"/>
    <w:rsid w:val="005E5772"/>
    <w:rsid w:val="005F0C1C"/>
    <w:rsid w:val="006447E9"/>
    <w:rsid w:val="00653BF4"/>
    <w:rsid w:val="006559D7"/>
    <w:rsid w:val="006732E7"/>
    <w:rsid w:val="006869AD"/>
    <w:rsid w:val="006C0E29"/>
    <w:rsid w:val="00761D67"/>
    <w:rsid w:val="007A7CE9"/>
    <w:rsid w:val="007B1E2D"/>
    <w:rsid w:val="007D3A9A"/>
    <w:rsid w:val="00800BB5"/>
    <w:rsid w:val="008075BC"/>
    <w:rsid w:val="008214FF"/>
    <w:rsid w:val="00825CF5"/>
    <w:rsid w:val="0085367C"/>
    <w:rsid w:val="008573D0"/>
    <w:rsid w:val="008576D7"/>
    <w:rsid w:val="00862C1A"/>
    <w:rsid w:val="00862D50"/>
    <w:rsid w:val="008A09A6"/>
    <w:rsid w:val="0096629D"/>
    <w:rsid w:val="009E72A0"/>
    <w:rsid w:val="009F06ED"/>
    <w:rsid w:val="00A1379E"/>
    <w:rsid w:val="00A1710E"/>
    <w:rsid w:val="00A33420"/>
    <w:rsid w:val="00A40F75"/>
    <w:rsid w:val="00A54CEA"/>
    <w:rsid w:val="00B122FC"/>
    <w:rsid w:val="00BE5B5C"/>
    <w:rsid w:val="00C21A0D"/>
    <w:rsid w:val="00C540C3"/>
    <w:rsid w:val="00C61C45"/>
    <w:rsid w:val="00C666D5"/>
    <w:rsid w:val="00C7504B"/>
    <w:rsid w:val="00C83F32"/>
    <w:rsid w:val="00C97456"/>
    <w:rsid w:val="00CB354F"/>
    <w:rsid w:val="00D20659"/>
    <w:rsid w:val="00E17021"/>
    <w:rsid w:val="00E20EB4"/>
    <w:rsid w:val="00E23BDC"/>
    <w:rsid w:val="00EA7970"/>
    <w:rsid w:val="00EF009F"/>
    <w:rsid w:val="00F4614E"/>
    <w:rsid w:val="00F46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559D7"/>
    <w:pPr>
      <w:ind w:left="720"/>
      <w:contextualSpacing/>
    </w:pPr>
  </w:style>
  <w:style w:type="paragraph" w:styleId="a5">
    <w:name w:val="Normal (Web)"/>
    <w:basedOn w:val="a"/>
    <w:uiPriority w:val="99"/>
    <w:rsid w:val="006559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1B4B3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1B4B3B"/>
    <w:rPr>
      <w:rFonts w:ascii="Times New Roman" w:eastAsia="Times New Roman" w:hAnsi="Times New Roman" w:cs="Times New Roman"/>
      <w:sz w:val="24"/>
      <w:szCs w:val="24"/>
      <w:lang w:eastAsia="ru-RU"/>
    </w:rPr>
  </w:style>
  <w:style w:type="paragraph" w:styleId="a8">
    <w:name w:val="No Spacing"/>
    <w:link w:val="a9"/>
    <w:uiPriority w:val="1"/>
    <w:qFormat/>
    <w:rsid w:val="000A1EF6"/>
    <w:pPr>
      <w:spacing w:after="0" w:line="240" w:lineRule="auto"/>
    </w:pPr>
    <w:rPr>
      <w:rFonts w:ascii="Times New Roman" w:eastAsia="Calibri" w:hAnsi="Times New Roman" w:cs="Times New Roman"/>
      <w:sz w:val="24"/>
    </w:rPr>
  </w:style>
  <w:style w:type="character" w:customStyle="1" w:styleId="a4">
    <w:name w:val="Абзац списка Знак"/>
    <w:link w:val="a3"/>
    <w:uiPriority w:val="34"/>
    <w:rsid w:val="000A1EF6"/>
  </w:style>
  <w:style w:type="paragraph" w:customStyle="1" w:styleId="FR1">
    <w:name w:val="FR1"/>
    <w:uiPriority w:val="99"/>
    <w:rsid w:val="000A1EF6"/>
    <w:pPr>
      <w:widowControl w:val="0"/>
      <w:autoSpaceDE w:val="0"/>
      <w:autoSpaceDN w:val="0"/>
      <w:adjustRightInd w:val="0"/>
      <w:spacing w:after="0" w:line="240" w:lineRule="auto"/>
    </w:pPr>
    <w:rPr>
      <w:rFonts w:ascii="Arial" w:eastAsia="Times New Roman" w:hAnsi="Arial" w:cs="Arial"/>
      <w:b/>
      <w:bCs/>
      <w:sz w:val="44"/>
      <w:szCs w:val="44"/>
      <w:lang w:eastAsia="ru-RU"/>
    </w:rPr>
  </w:style>
  <w:style w:type="character" w:customStyle="1" w:styleId="a9">
    <w:name w:val="Без интервала Знак"/>
    <w:link w:val="a8"/>
    <w:uiPriority w:val="1"/>
    <w:locked/>
    <w:rsid w:val="000A1EF6"/>
    <w:rPr>
      <w:rFonts w:ascii="Times New Roman" w:eastAsia="Calibri" w:hAnsi="Times New Roman" w:cs="Times New Roman"/>
      <w:sz w:val="24"/>
    </w:rPr>
  </w:style>
  <w:style w:type="paragraph" w:styleId="aa">
    <w:name w:val="Balloon Text"/>
    <w:basedOn w:val="a"/>
    <w:link w:val="ab"/>
    <w:uiPriority w:val="99"/>
    <w:semiHidden/>
    <w:unhideWhenUsed/>
    <w:rsid w:val="008075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75BC"/>
    <w:rPr>
      <w:rFonts w:ascii="Tahoma" w:hAnsi="Tahoma" w:cs="Tahoma"/>
      <w:sz w:val="16"/>
      <w:szCs w:val="16"/>
    </w:rPr>
  </w:style>
  <w:style w:type="character" w:customStyle="1" w:styleId="apple-converted-space">
    <w:name w:val="apple-converted-space"/>
    <w:basedOn w:val="a0"/>
    <w:rsid w:val="007B1E2D"/>
  </w:style>
  <w:style w:type="paragraph" w:styleId="ac">
    <w:name w:val="Body Text Indent"/>
    <w:basedOn w:val="a"/>
    <w:link w:val="ad"/>
    <w:uiPriority w:val="99"/>
    <w:semiHidden/>
    <w:unhideWhenUsed/>
    <w:rsid w:val="005E5772"/>
    <w:pPr>
      <w:spacing w:after="120"/>
      <w:ind w:left="283"/>
    </w:pPr>
  </w:style>
  <w:style w:type="character" w:customStyle="1" w:styleId="ad">
    <w:name w:val="Основной текст с отступом Знак"/>
    <w:basedOn w:val="a0"/>
    <w:link w:val="ac"/>
    <w:uiPriority w:val="99"/>
    <w:semiHidden/>
    <w:rsid w:val="005E5772"/>
  </w:style>
  <w:style w:type="character" w:styleId="ae">
    <w:name w:val="Strong"/>
    <w:basedOn w:val="a0"/>
    <w:uiPriority w:val="22"/>
    <w:qFormat/>
    <w:rsid w:val="00BE5B5C"/>
    <w:rPr>
      <w:b/>
      <w:bCs/>
    </w:rPr>
  </w:style>
</w:styles>
</file>

<file path=word/webSettings.xml><?xml version="1.0" encoding="utf-8"?>
<w:webSettings xmlns:r="http://schemas.openxmlformats.org/officeDocument/2006/relationships" xmlns:w="http://schemas.openxmlformats.org/wordprocessingml/2006/main">
  <w:divs>
    <w:div w:id="570426846">
      <w:bodyDiv w:val="1"/>
      <w:marLeft w:val="0"/>
      <w:marRight w:val="0"/>
      <w:marTop w:val="0"/>
      <w:marBottom w:val="0"/>
      <w:divBdr>
        <w:top w:val="none" w:sz="0" w:space="0" w:color="auto"/>
        <w:left w:val="none" w:sz="0" w:space="0" w:color="auto"/>
        <w:bottom w:val="none" w:sz="0" w:space="0" w:color="auto"/>
        <w:right w:val="none" w:sz="0" w:space="0" w:color="auto"/>
      </w:divBdr>
      <w:divsChild>
        <w:div w:id="1273514338">
          <w:marLeft w:val="0"/>
          <w:marRight w:val="0"/>
          <w:marTop w:val="0"/>
          <w:marBottom w:val="0"/>
          <w:divBdr>
            <w:top w:val="none" w:sz="0" w:space="0" w:color="auto"/>
            <w:left w:val="none" w:sz="0" w:space="0" w:color="auto"/>
            <w:bottom w:val="none" w:sz="0" w:space="0" w:color="auto"/>
            <w:right w:val="none" w:sz="0" w:space="0" w:color="auto"/>
          </w:divBdr>
          <w:divsChild>
            <w:div w:id="1439368928">
              <w:marLeft w:val="0"/>
              <w:marRight w:val="0"/>
              <w:marTop w:val="100"/>
              <w:marBottom w:val="100"/>
              <w:divBdr>
                <w:top w:val="none" w:sz="0" w:space="0" w:color="auto"/>
                <w:left w:val="none" w:sz="0" w:space="0" w:color="auto"/>
                <w:bottom w:val="none" w:sz="0" w:space="0" w:color="auto"/>
                <w:right w:val="none" w:sz="0" w:space="0" w:color="auto"/>
              </w:divBdr>
              <w:divsChild>
                <w:div w:id="1083913906">
                  <w:marLeft w:val="0"/>
                  <w:marRight w:val="0"/>
                  <w:marTop w:val="0"/>
                  <w:marBottom w:val="0"/>
                  <w:divBdr>
                    <w:top w:val="none" w:sz="0" w:space="0" w:color="auto"/>
                    <w:left w:val="none" w:sz="0" w:space="0" w:color="auto"/>
                    <w:bottom w:val="none" w:sz="0" w:space="0" w:color="auto"/>
                    <w:right w:val="none" w:sz="0" w:space="0" w:color="auto"/>
                  </w:divBdr>
                  <w:divsChild>
                    <w:div w:id="1832527126">
                      <w:marLeft w:val="0"/>
                      <w:marRight w:val="0"/>
                      <w:marTop w:val="0"/>
                      <w:marBottom w:val="0"/>
                      <w:divBdr>
                        <w:top w:val="none" w:sz="0" w:space="0" w:color="auto"/>
                        <w:left w:val="none" w:sz="0" w:space="0" w:color="auto"/>
                        <w:bottom w:val="none" w:sz="0" w:space="0" w:color="auto"/>
                        <w:right w:val="none" w:sz="0" w:space="0" w:color="auto"/>
                      </w:divBdr>
                      <w:divsChild>
                        <w:div w:id="550196353">
                          <w:marLeft w:val="0"/>
                          <w:marRight w:val="0"/>
                          <w:marTop w:val="150"/>
                          <w:marBottom w:val="0"/>
                          <w:divBdr>
                            <w:top w:val="none" w:sz="0" w:space="0" w:color="auto"/>
                            <w:left w:val="none" w:sz="0" w:space="0" w:color="auto"/>
                            <w:bottom w:val="none" w:sz="0" w:space="0" w:color="auto"/>
                            <w:right w:val="none" w:sz="0" w:space="0" w:color="auto"/>
                          </w:divBdr>
                          <w:divsChild>
                            <w:div w:id="960645052">
                              <w:marLeft w:val="0"/>
                              <w:marRight w:val="0"/>
                              <w:marTop w:val="0"/>
                              <w:marBottom w:val="0"/>
                              <w:divBdr>
                                <w:top w:val="none" w:sz="0" w:space="0" w:color="auto"/>
                                <w:left w:val="none" w:sz="0" w:space="0" w:color="auto"/>
                                <w:bottom w:val="none" w:sz="0" w:space="0" w:color="auto"/>
                                <w:right w:val="none" w:sz="0" w:space="0" w:color="auto"/>
                              </w:divBdr>
                              <w:divsChild>
                                <w:div w:id="1842550634">
                                  <w:marLeft w:val="3150"/>
                                  <w:marRight w:val="0"/>
                                  <w:marTop w:val="0"/>
                                  <w:marBottom w:val="0"/>
                                  <w:divBdr>
                                    <w:top w:val="none" w:sz="0" w:space="0" w:color="auto"/>
                                    <w:left w:val="none" w:sz="0" w:space="0" w:color="auto"/>
                                    <w:bottom w:val="none" w:sz="0" w:space="0" w:color="auto"/>
                                    <w:right w:val="none" w:sz="0" w:space="0" w:color="auto"/>
                                  </w:divBdr>
                                  <w:divsChild>
                                    <w:div w:id="467170792">
                                      <w:marLeft w:val="0"/>
                                      <w:marRight w:val="0"/>
                                      <w:marTop w:val="0"/>
                                      <w:marBottom w:val="0"/>
                                      <w:divBdr>
                                        <w:top w:val="none" w:sz="0" w:space="0" w:color="auto"/>
                                        <w:left w:val="none" w:sz="0" w:space="0" w:color="auto"/>
                                        <w:bottom w:val="none" w:sz="0" w:space="0" w:color="auto"/>
                                        <w:right w:val="none" w:sz="0" w:space="0" w:color="auto"/>
                                      </w:divBdr>
                                      <w:divsChild>
                                        <w:div w:id="1693846292">
                                          <w:marLeft w:val="0"/>
                                          <w:marRight w:val="0"/>
                                          <w:marTop w:val="0"/>
                                          <w:marBottom w:val="0"/>
                                          <w:divBdr>
                                            <w:top w:val="none" w:sz="0" w:space="0" w:color="auto"/>
                                            <w:left w:val="none" w:sz="0" w:space="0" w:color="auto"/>
                                            <w:bottom w:val="none" w:sz="0" w:space="0" w:color="auto"/>
                                            <w:right w:val="none" w:sz="0" w:space="0" w:color="auto"/>
                                          </w:divBdr>
                                          <w:divsChild>
                                            <w:div w:id="1939289501">
                                              <w:marLeft w:val="0"/>
                                              <w:marRight w:val="2850"/>
                                              <w:marTop w:val="0"/>
                                              <w:marBottom w:val="0"/>
                                              <w:divBdr>
                                                <w:top w:val="none" w:sz="0" w:space="0" w:color="auto"/>
                                                <w:left w:val="none" w:sz="0" w:space="0" w:color="auto"/>
                                                <w:bottom w:val="none" w:sz="0" w:space="0" w:color="auto"/>
                                                <w:right w:val="none" w:sz="0" w:space="0" w:color="auto"/>
                                              </w:divBdr>
                                              <w:divsChild>
                                                <w:div w:id="1295331221">
                                                  <w:marLeft w:val="0"/>
                                                  <w:marRight w:val="0"/>
                                                  <w:marTop w:val="0"/>
                                                  <w:marBottom w:val="0"/>
                                                  <w:divBdr>
                                                    <w:top w:val="none" w:sz="0" w:space="0" w:color="auto"/>
                                                    <w:left w:val="none" w:sz="0" w:space="0" w:color="auto"/>
                                                    <w:bottom w:val="none" w:sz="0" w:space="0" w:color="auto"/>
                                                    <w:right w:val="none" w:sz="0" w:space="0" w:color="auto"/>
                                                  </w:divBdr>
                                                  <w:divsChild>
                                                    <w:div w:id="624580069">
                                                      <w:marLeft w:val="0"/>
                                                      <w:marRight w:val="0"/>
                                                      <w:marTop w:val="0"/>
                                                      <w:marBottom w:val="0"/>
                                                      <w:divBdr>
                                                        <w:top w:val="none" w:sz="0" w:space="0" w:color="auto"/>
                                                        <w:left w:val="none" w:sz="0" w:space="0" w:color="auto"/>
                                                        <w:bottom w:val="none" w:sz="0" w:space="0" w:color="auto"/>
                                                        <w:right w:val="none" w:sz="0" w:space="0" w:color="auto"/>
                                                      </w:divBdr>
                                                      <w:divsChild>
                                                        <w:div w:id="126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6073-7219-4310-A97E-C56F3660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16</Pages>
  <Words>5810</Words>
  <Characters>33120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dcterms:created xsi:type="dcterms:W3CDTF">2017-02-10T03:23:00Z</dcterms:created>
  <dcterms:modified xsi:type="dcterms:W3CDTF">2017-04-07T01:33:00Z</dcterms:modified>
</cp:coreProperties>
</file>